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65DFC" w14:textId="6E234D39" w:rsidR="00DA15D9" w:rsidRDefault="001F64D5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  <w:bookmarkStart w:id="0" w:name="_GoBack"/>
      <w:bookmarkEnd w:id="0"/>
      <w:r>
        <w:rPr>
          <w:rFonts w:cs="Arial"/>
          <w:bCs/>
          <w:noProof/>
          <w:kern w:val="0"/>
          <w:sz w:val="22"/>
          <w:szCs w:val="22"/>
          <w:lang w:val="en-GB"/>
        </w:rPr>
        <w:drawing>
          <wp:inline distT="0" distB="0" distL="0" distR="0" wp14:anchorId="5B56645D" wp14:editId="4B03C591">
            <wp:extent cx="8863330" cy="53422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A4SIP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76A1">
        <w:rPr>
          <w:rFonts w:cs="Arial"/>
          <w:bCs/>
          <w:kern w:val="0"/>
          <w:sz w:val="22"/>
          <w:szCs w:val="22"/>
          <w:lang w:val="en-GB" w:eastAsia="en-US"/>
        </w:rPr>
        <w:t xml:space="preserve">                 </w:t>
      </w:r>
      <w:r w:rsidR="0041232D">
        <w:rPr>
          <w:rFonts w:cs="Arial"/>
          <w:bCs/>
          <w:kern w:val="0"/>
          <w:sz w:val="22"/>
          <w:szCs w:val="22"/>
          <w:lang w:val="en-GB" w:eastAsia="en-US"/>
        </w:rPr>
        <w:t xml:space="preserve">                                                            </w:t>
      </w:r>
    </w:p>
    <w:p w14:paraId="6ABF30FA" w14:textId="77777777" w:rsidR="001F64D5" w:rsidRDefault="001F64D5" w:rsidP="00830D10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</w:p>
    <w:p w14:paraId="7A0A3E7C" w14:textId="65C9EADD" w:rsidR="00830D10" w:rsidRPr="00EA6BA8" w:rsidRDefault="002B76A1" w:rsidP="007967E3">
      <w:pPr>
        <w:pStyle w:val="Heading1"/>
        <w:spacing w:before="0" w:after="0"/>
        <w:rPr>
          <w:rFonts w:cs="Arial"/>
          <w:bCs/>
          <w:kern w:val="0"/>
          <w:sz w:val="22"/>
          <w:szCs w:val="22"/>
          <w:lang w:val="en-GB" w:eastAsia="en-US"/>
        </w:rPr>
      </w:pPr>
      <w:r>
        <w:rPr>
          <w:rFonts w:cs="Arial"/>
          <w:bCs/>
          <w:kern w:val="0"/>
          <w:sz w:val="22"/>
          <w:szCs w:val="22"/>
          <w:lang w:val="en-GB" w:eastAsia="en-US"/>
        </w:rPr>
        <w:lastRenderedPageBreak/>
        <w:t>Session: 201</w:t>
      </w:r>
      <w:r w:rsidR="007967E3">
        <w:rPr>
          <w:rFonts w:cs="Arial"/>
          <w:bCs/>
          <w:kern w:val="0"/>
          <w:sz w:val="22"/>
          <w:szCs w:val="22"/>
          <w:lang w:val="en-GB" w:eastAsia="en-US"/>
        </w:rPr>
        <w:t>9</w:t>
      </w:r>
      <w:r>
        <w:rPr>
          <w:rFonts w:cs="Arial"/>
          <w:bCs/>
          <w:kern w:val="0"/>
          <w:sz w:val="22"/>
          <w:szCs w:val="22"/>
          <w:lang w:val="en-GB" w:eastAsia="en-US"/>
        </w:rPr>
        <w:t>-</w:t>
      </w:r>
      <w:r w:rsidR="007967E3">
        <w:rPr>
          <w:rFonts w:cs="Arial"/>
          <w:bCs/>
          <w:kern w:val="0"/>
          <w:sz w:val="22"/>
          <w:szCs w:val="22"/>
          <w:lang w:val="en-GB" w:eastAsia="en-US"/>
        </w:rPr>
        <w:t>20</w:t>
      </w:r>
    </w:p>
    <w:p w14:paraId="760C1AA6" w14:textId="77777777" w:rsidR="00830D10" w:rsidRPr="00EA6BA8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22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84"/>
        <w:gridCol w:w="8692"/>
        <w:gridCol w:w="8692"/>
      </w:tblGrid>
      <w:tr w:rsidR="00AC7272" w:rsidRPr="00EA6BA8" w14:paraId="16CF3F94" w14:textId="77777777" w:rsidTr="00AC7272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49673908" w14:textId="77777777" w:rsidR="00AC7272" w:rsidRPr="00E66CC9" w:rsidRDefault="00AC7272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Establishment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1803C2F2" w14:textId="77777777" w:rsidR="00AC7272" w:rsidRDefault="00AC7272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  <w:vAlign w:val="center"/>
          </w:tcPr>
          <w:p w14:paraId="622D86B5" w14:textId="77777777" w:rsidR="00AC7272" w:rsidRDefault="00AC7272" w:rsidP="00AC72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91C6DB" w14:textId="0795BC6D" w:rsidR="00AC7272" w:rsidRDefault="00AC7272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Langa Street Nursery School</w:t>
            </w:r>
          </w:p>
        </w:tc>
        <w:tc>
          <w:tcPr>
            <w:tcW w:w="8692" w:type="dxa"/>
            <w:shd w:val="clear" w:color="auto" w:fill="C0C0C0"/>
            <w:vAlign w:val="center"/>
          </w:tcPr>
          <w:p w14:paraId="635A8BFD" w14:textId="45924C9C" w:rsidR="00AC7272" w:rsidRDefault="00AC7272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94D17" w14:textId="77777777" w:rsidR="00AC7272" w:rsidRPr="00EA6BA8" w:rsidRDefault="00AC7272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7272" w:rsidRPr="00EA6BA8" w14:paraId="36162250" w14:textId="77777777" w:rsidTr="00AC7272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27C6CA8A" w14:textId="77777777" w:rsidR="00AC7272" w:rsidRPr="00E66CC9" w:rsidRDefault="00AC7272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Establishment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1054C556" w14:textId="77777777" w:rsidR="00AC7272" w:rsidRDefault="00AC7272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23265F" w14:textId="77777777" w:rsidR="00AC7272" w:rsidRDefault="00AC7272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166A5FF1" w14:textId="77777777" w:rsidR="00AC7272" w:rsidRDefault="00AC7272" w:rsidP="00AC7272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EF53D94" w14:textId="09EF58D3" w:rsidR="00AC7272" w:rsidRDefault="00AC7272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Kate Lennie</w:t>
            </w:r>
          </w:p>
        </w:tc>
        <w:tc>
          <w:tcPr>
            <w:tcW w:w="8692" w:type="dxa"/>
            <w:shd w:val="clear" w:color="auto" w:fill="C0C0C0"/>
          </w:tcPr>
          <w:p w14:paraId="2283D1D8" w14:textId="2B866C4B" w:rsidR="00AC7272" w:rsidRDefault="00AC7272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C7272" w:rsidRPr="00EA6BA8" w14:paraId="4DFA0EE2" w14:textId="77777777" w:rsidTr="00AC7272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0A2F1E8C" w14:textId="58B49CE4" w:rsidR="00AC7272" w:rsidRPr="00E66CC9" w:rsidRDefault="00AC7272" w:rsidP="009F7719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Area/Local Improvement Group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4CB39F46" w14:textId="77777777" w:rsidR="00AC7272" w:rsidRDefault="00AC7272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F22609" w14:textId="77777777" w:rsidR="00AC7272" w:rsidRDefault="00AC7272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3E2F59F0" w14:textId="77777777" w:rsidR="00AC7272" w:rsidRDefault="00AC7272" w:rsidP="00AC7272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D435087" w14:textId="431CF7E3" w:rsidR="00AC7272" w:rsidRDefault="00AC7272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t>North West Lig1</w:t>
            </w:r>
          </w:p>
        </w:tc>
        <w:tc>
          <w:tcPr>
            <w:tcW w:w="8692" w:type="dxa"/>
            <w:shd w:val="clear" w:color="auto" w:fill="C0C0C0"/>
          </w:tcPr>
          <w:p w14:paraId="61A9E66F" w14:textId="014849C9" w:rsidR="00AC7272" w:rsidRDefault="00AC7272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C7272" w:rsidRPr="00EA6BA8" w14:paraId="1104ACFF" w14:textId="77777777" w:rsidTr="00AC7272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0D19D6C9" w14:textId="77777777" w:rsidR="00AC7272" w:rsidRPr="00E66CC9" w:rsidRDefault="00AC7272" w:rsidP="002B76A1">
            <w:pPr>
              <w:pStyle w:val="Heading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66CC9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Head of Service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335198F7" w14:textId="77777777" w:rsidR="00AC7272" w:rsidRDefault="00AC7272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65FB31" w14:textId="77777777" w:rsidR="00AC7272" w:rsidRDefault="00AC7272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6A5864B6" w14:textId="77777777" w:rsidR="00AC7272" w:rsidRDefault="00AC7272" w:rsidP="00AC7272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A799638" w14:textId="6FA8BB69" w:rsidR="00AC7272" w:rsidRDefault="00894D13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Jim Wilson</w:t>
            </w:r>
          </w:p>
        </w:tc>
        <w:tc>
          <w:tcPr>
            <w:tcW w:w="8692" w:type="dxa"/>
            <w:shd w:val="clear" w:color="auto" w:fill="C0C0C0"/>
          </w:tcPr>
          <w:p w14:paraId="4F62813C" w14:textId="2A7520D7" w:rsidR="00AC7272" w:rsidRDefault="00AC7272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C7272" w:rsidRPr="00EA6BA8" w14:paraId="52B0A557" w14:textId="77777777" w:rsidTr="00AC7272">
        <w:trPr>
          <w:trHeight w:val="236"/>
        </w:trPr>
        <w:tc>
          <w:tcPr>
            <w:tcW w:w="4536" w:type="dxa"/>
            <w:shd w:val="clear" w:color="auto" w:fill="C0C0C0"/>
            <w:vAlign w:val="center"/>
          </w:tcPr>
          <w:p w14:paraId="7B6D7013" w14:textId="77777777" w:rsidR="00AC7272" w:rsidRPr="00E66CC9" w:rsidRDefault="00AC7272" w:rsidP="002B76A1">
            <w:pPr>
              <w:rPr>
                <w:rFonts w:ascii="Arial" w:hAnsi="Arial" w:cs="Arial"/>
                <w:sz w:val="22"/>
                <w:szCs w:val="22"/>
              </w:rPr>
            </w:pPr>
            <w:r w:rsidRPr="00E66CC9">
              <w:rPr>
                <w:rFonts w:ascii="Arial" w:hAnsi="Arial" w:cs="Arial"/>
                <w:sz w:val="22"/>
                <w:szCs w:val="22"/>
              </w:rPr>
              <w:t>Area Education Officer/</w:t>
            </w:r>
          </w:p>
          <w:p w14:paraId="30718702" w14:textId="77777777" w:rsidR="00AC7272" w:rsidRPr="00E66CC9" w:rsidRDefault="00AC7272" w:rsidP="002B76A1">
            <w:pPr>
              <w:rPr>
                <w:rFonts w:ascii="Arial" w:hAnsi="Arial" w:cs="Arial"/>
                <w:sz w:val="22"/>
                <w:szCs w:val="22"/>
              </w:rPr>
            </w:pPr>
            <w:r w:rsidRPr="00E66CC9">
              <w:rPr>
                <w:rFonts w:ascii="Arial" w:hAnsi="Arial" w:cs="Arial"/>
                <w:sz w:val="22"/>
                <w:szCs w:val="22"/>
              </w:rPr>
              <w:t>Quality Improvement Officer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0E55262E" w14:textId="77777777" w:rsidR="00AC7272" w:rsidRDefault="00AC7272" w:rsidP="002B76A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92" w:type="dxa"/>
            <w:shd w:val="clear" w:color="auto" w:fill="C0C0C0"/>
          </w:tcPr>
          <w:p w14:paraId="4EF49D7F" w14:textId="77777777" w:rsidR="00AC7272" w:rsidRDefault="00AC7272" w:rsidP="00AC7272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389E256" w14:textId="26D8B19B" w:rsidR="00AC7272" w:rsidRDefault="009C2623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Rachel Binnie. David Byrne</w:t>
            </w:r>
          </w:p>
        </w:tc>
        <w:tc>
          <w:tcPr>
            <w:tcW w:w="8692" w:type="dxa"/>
            <w:shd w:val="clear" w:color="auto" w:fill="C0C0C0"/>
          </w:tcPr>
          <w:p w14:paraId="73A66D01" w14:textId="5584D26F" w:rsidR="00AC7272" w:rsidRDefault="00AC7272" w:rsidP="002B76A1">
            <w:pPr>
              <w:pStyle w:val="Heading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DC3DCAF" w14:textId="77777777" w:rsidR="00830D10" w:rsidRPr="00435EA9" w:rsidRDefault="00830D10" w:rsidP="00830D1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F61CDC" w14:textId="77777777" w:rsidR="008B25CC" w:rsidRDefault="008B25CC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25BE045B" w14:textId="77777777" w:rsidR="00830D10" w:rsidRPr="00BB5C2A" w:rsidRDefault="00830D10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  <w:r w:rsidRPr="00EA6BA8">
        <w:rPr>
          <w:rFonts w:ascii="Arial" w:hAnsi="Arial" w:cs="Arial"/>
          <w:b/>
          <w:bCs/>
          <w:sz w:val="22"/>
          <w:szCs w:val="22"/>
        </w:rPr>
        <w:t>CONTENTS</w:t>
      </w:r>
    </w:p>
    <w:p w14:paraId="05B9E823" w14:textId="77777777" w:rsidR="00830D10" w:rsidRPr="00EA6BA8" w:rsidRDefault="00830D10" w:rsidP="008B25CC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  <w:r w:rsidRPr="00EA6BA8">
        <w:rPr>
          <w:rFonts w:ascii="Arial" w:hAnsi="Arial" w:cs="Arial"/>
          <w:sz w:val="22"/>
          <w:szCs w:val="22"/>
        </w:rPr>
        <w:t>1.</w:t>
      </w:r>
      <w:r w:rsidRPr="00EA6BA8">
        <w:rPr>
          <w:rFonts w:ascii="Arial" w:hAnsi="Arial" w:cs="Arial"/>
          <w:sz w:val="22"/>
          <w:szCs w:val="22"/>
        </w:rPr>
        <w:tab/>
        <w:t>Vision, Values and Aims</w:t>
      </w:r>
    </w:p>
    <w:p w14:paraId="480B285C" w14:textId="77777777" w:rsidR="00830D10" w:rsidRPr="00EA6BA8" w:rsidRDefault="00830D10" w:rsidP="008B25CC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  <w:r w:rsidRPr="00EA6BA8">
        <w:rPr>
          <w:rFonts w:ascii="Arial" w:hAnsi="Arial" w:cs="Arial"/>
          <w:sz w:val="22"/>
          <w:szCs w:val="22"/>
        </w:rPr>
        <w:t>2.</w:t>
      </w:r>
      <w:r w:rsidRPr="00EA6BA8">
        <w:rPr>
          <w:rFonts w:ascii="Arial" w:hAnsi="Arial" w:cs="Arial"/>
          <w:sz w:val="22"/>
          <w:szCs w:val="22"/>
        </w:rPr>
        <w:tab/>
        <w:t>Summary of Self</w:t>
      </w:r>
      <w:r>
        <w:rPr>
          <w:rFonts w:ascii="Arial" w:hAnsi="Arial" w:cs="Arial"/>
          <w:sz w:val="22"/>
          <w:szCs w:val="22"/>
        </w:rPr>
        <w:t>-</w:t>
      </w:r>
      <w:r w:rsidR="00E66CC9">
        <w:rPr>
          <w:rFonts w:ascii="Arial" w:hAnsi="Arial" w:cs="Arial"/>
          <w:sz w:val="22"/>
          <w:szCs w:val="22"/>
        </w:rPr>
        <w:t xml:space="preserve">Evaluation Process / </w:t>
      </w:r>
      <w:r w:rsidRPr="00EA6BA8">
        <w:rPr>
          <w:rFonts w:ascii="Arial" w:hAnsi="Arial" w:cs="Arial"/>
          <w:sz w:val="22"/>
          <w:szCs w:val="22"/>
        </w:rPr>
        <w:t>Priorities for Improvement</w:t>
      </w:r>
      <w:r>
        <w:rPr>
          <w:rFonts w:ascii="Arial" w:hAnsi="Arial" w:cs="Arial"/>
          <w:sz w:val="22"/>
          <w:szCs w:val="22"/>
        </w:rPr>
        <w:t xml:space="preserve"> in the current session</w:t>
      </w:r>
    </w:p>
    <w:p w14:paraId="6F181A40" w14:textId="77777777" w:rsidR="00830D10" w:rsidRDefault="00E66CC9" w:rsidP="00830D10">
      <w:pPr>
        <w:pStyle w:val="Header"/>
        <w:tabs>
          <w:tab w:val="clear" w:pos="4153"/>
          <w:tab w:val="clear" w:pos="8306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      </w:t>
      </w:r>
      <w:r w:rsidR="00BB5C2A">
        <w:rPr>
          <w:rFonts w:ascii="Arial" w:hAnsi="Arial" w:cs="Arial"/>
          <w:sz w:val="22"/>
          <w:szCs w:val="22"/>
        </w:rPr>
        <w:t>Action P</w:t>
      </w:r>
      <w:r w:rsidR="00830D10" w:rsidRPr="00EA6BA8">
        <w:rPr>
          <w:rFonts w:ascii="Arial" w:hAnsi="Arial" w:cs="Arial"/>
          <w:sz w:val="22"/>
          <w:szCs w:val="22"/>
        </w:rPr>
        <w:t>lanning</w:t>
      </w:r>
      <w:r w:rsidR="008B25CC">
        <w:rPr>
          <w:rFonts w:ascii="Arial" w:hAnsi="Arial" w:cs="Arial"/>
          <w:sz w:val="22"/>
          <w:szCs w:val="22"/>
        </w:rPr>
        <w:t xml:space="preserve"> </w:t>
      </w:r>
    </w:p>
    <w:p w14:paraId="354C1660" w14:textId="1CA8D3AB" w:rsidR="008B25CC" w:rsidRPr="008B25CC" w:rsidRDefault="008B25CC" w:rsidP="00DA15D9">
      <w:pPr>
        <w:pStyle w:val="Header"/>
        <w:tabs>
          <w:tab w:val="clear" w:pos="4153"/>
          <w:tab w:val="clear" w:pos="8306"/>
        </w:tabs>
        <w:ind w:firstLine="720"/>
        <w:rPr>
          <w:rFonts w:ascii="Arial" w:hAnsi="Arial" w:cs="Arial"/>
          <w:sz w:val="22"/>
          <w:szCs w:val="22"/>
        </w:rPr>
      </w:pPr>
    </w:p>
    <w:p w14:paraId="43032DC0" w14:textId="77777777" w:rsidR="0041232D" w:rsidRPr="00BB5C2A" w:rsidRDefault="00830D10" w:rsidP="00BB5C2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BB5C2A">
        <w:rPr>
          <w:rFonts w:ascii="Arial" w:hAnsi="Arial" w:cs="Arial"/>
          <w:b/>
          <w:bCs/>
          <w:sz w:val="22"/>
          <w:szCs w:val="22"/>
        </w:rPr>
        <w:t>Action Plan Summary for Stakeholders</w:t>
      </w:r>
    </w:p>
    <w:p w14:paraId="6BFF0686" w14:textId="77777777" w:rsidR="0041232D" w:rsidRPr="00EA6BA8" w:rsidRDefault="0041232D" w:rsidP="00830D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6"/>
      </w:tblGrid>
      <w:tr w:rsidR="00830D10" w:rsidRPr="00EA6BA8" w14:paraId="695F2618" w14:textId="77777777" w:rsidTr="00E66CC9">
        <w:trPr>
          <w:tblHeader/>
        </w:trPr>
        <w:tc>
          <w:tcPr>
            <w:tcW w:w="14066" w:type="dxa"/>
            <w:shd w:val="clear" w:color="auto" w:fill="C0C0C0"/>
          </w:tcPr>
          <w:p w14:paraId="31AA3279" w14:textId="5C987D66" w:rsidR="00830D10" w:rsidRPr="00EA6BA8" w:rsidRDefault="00830D10" w:rsidP="009F77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br w:type="page"/>
            </w:r>
            <w:r w:rsidR="00A2139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ision,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alues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ims</w:t>
            </w:r>
          </w:p>
        </w:tc>
      </w:tr>
      <w:tr w:rsidR="00830D10" w:rsidRPr="00EA6BA8" w14:paraId="6AB7F103" w14:textId="77777777" w:rsidTr="00E66CC9">
        <w:tc>
          <w:tcPr>
            <w:tcW w:w="14066" w:type="dxa"/>
            <w:tcBorders>
              <w:bottom w:val="single" w:sz="4" w:space="0" w:color="auto"/>
            </w:tcBorders>
          </w:tcPr>
          <w:p w14:paraId="02455445" w14:textId="77777777" w:rsidR="00830D10" w:rsidRPr="00EA6BA8" w:rsidRDefault="00830D10" w:rsidP="00AC72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40AD2BC" w14:textId="77777777" w:rsidR="00AC7272" w:rsidRPr="00196505" w:rsidRDefault="00AC7272" w:rsidP="00AC7272">
            <w:pPr>
              <w:rPr>
                <w:rFonts w:ascii="Arial" w:hAnsi="Arial" w:cs="Arial"/>
                <w:sz w:val="22"/>
                <w:szCs w:val="22"/>
              </w:rPr>
            </w:pPr>
            <w:r w:rsidRPr="00196505">
              <w:rPr>
                <w:rFonts w:ascii="Arial" w:hAnsi="Arial" w:cs="Arial"/>
                <w:sz w:val="22"/>
                <w:szCs w:val="22"/>
              </w:rPr>
              <w:t xml:space="preserve">At Langa Street Nursery School, we want the best for our children, parents and staff. We will create a nurturing environment, where we learn and grow together, to be the best we can. </w:t>
            </w:r>
          </w:p>
          <w:p w14:paraId="4E433C5B" w14:textId="77777777" w:rsidR="00AC7272" w:rsidRPr="00196505" w:rsidRDefault="00AC7272" w:rsidP="00AC7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F4288" w14:textId="77777777" w:rsidR="00AC7272" w:rsidRPr="00196505" w:rsidRDefault="00AC7272" w:rsidP="00AC72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6505">
              <w:rPr>
                <w:rFonts w:ascii="Arial" w:hAnsi="Arial" w:cs="Arial"/>
                <w:b/>
                <w:sz w:val="22"/>
                <w:szCs w:val="22"/>
              </w:rPr>
              <w:t>Values</w:t>
            </w:r>
          </w:p>
          <w:p w14:paraId="3B581C38" w14:textId="77777777" w:rsidR="00AC7272" w:rsidRPr="00196505" w:rsidRDefault="00AC7272" w:rsidP="00AC7272">
            <w:pPr>
              <w:rPr>
                <w:rFonts w:ascii="Arial" w:hAnsi="Arial" w:cs="Arial"/>
                <w:sz w:val="22"/>
                <w:szCs w:val="22"/>
              </w:rPr>
            </w:pPr>
            <w:r w:rsidRPr="00196505">
              <w:rPr>
                <w:rFonts w:ascii="Arial" w:hAnsi="Arial" w:cs="Arial"/>
                <w:sz w:val="22"/>
                <w:szCs w:val="22"/>
              </w:rPr>
              <w:t>The best interests of children are promoted throughout the nursery.</w:t>
            </w:r>
          </w:p>
          <w:p w14:paraId="3E3F6EC1" w14:textId="5886280D" w:rsidR="00AC7272" w:rsidRPr="00196505" w:rsidRDefault="00AC7272" w:rsidP="009C2623">
            <w:pPr>
              <w:rPr>
                <w:rFonts w:ascii="Arial" w:hAnsi="Arial" w:cs="Arial"/>
                <w:sz w:val="22"/>
                <w:szCs w:val="22"/>
              </w:rPr>
            </w:pPr>
            <w:r w:rsidRPr="00196505">
              <w:rPr>
                <w:rFonts w:ascii="Arial" w:hAnsi="Arial" w:cs="Arial"/>
                <w:sz w:val="22"/>
                <w:szCs w:val="22"/>
              </w:rPr>
              <w:t xml:space="preserve">We value and celebrate our rich cultural </w:t>
            </w:r>
            <w:r w:rsidR="009C2623">
              <w:rPr>
                <w:rFonts w:ascii="Arial" w:hAnsi="Arial" w:cs="Arial"/>
                <w:sz w:val="22"/>
                <w:szCs w:val="22"/>
              </w:rPr>
              <w:t>heritage.</w:t>
            </w:r>
          </w:p>
          <w:p w14:paraId="2288B6DC" w14:textId="6EFA79CE" w:rsidR="00AC7272" w:rsidRPr="00196505" w:rsidRDefault="00AC7272" w:rsidP="009C2623">
            <w:pPr>
              <w:rPr>
                <w:rFonts w:ascii="Arial" w:hAnsi="Arial" w:cs="Arial"/>
                <w:sz w:val="22"/>
                <w:szCs w:val="22"/>
              </w:rPr>
            </w:pPr>
            <w:r w:rsidRPr="00196505">
              <w:rPr>
                <w:rFonts w:ascii="Arial" w:hAnsi="Arial" w:cs="Arial"/>
                <w:sz w:val="22"/>
                <w:szCs w:val="22"/>
              </w:rPr>
              <w:t>The views of children, parents, partners and staff support</w:t>
            </w:r>
            <w:r w:rsidR="009C2623">
              <w:rPr>
                <w:rFonts w:ascii="Arial" w:hAnsi="Arial" w:cs="Arial"/>
                <w:sz w:val="22"/>
                <w:szCs w:val="22"/>
              </w:rPr>
              <w:t xml:space="preserve"> improvements</w:t>
            </w:r>
            <w:r w:rsidRPr="0019650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1DBDA1B" w14:textId="77777777" w:rsidR="00AC7272" w:rsidRPr="00196505" w:rsidRDefault="00AC7272" w:rsidP="00AC7272">
            <w:pPr>
              <w:rPr>
                <w:rFonts w:ascii="Arial" w:hAnsi="Arial" w:cs="Arial"/>
                <w:sz w:val="22"/>
                <w:szCs w:val="22"/>
              </w:rPr>
            </w:pPr>
            <w:r w:rsidRPr="00196505">
              <w:rPr>
                <w:rFonts w:ascii="Arial" w:hAnsi="Arial" w:cs="Arial"/>
                <w:sz w:val="22"/>
                <w:szCs w:val="22"/>
              </w:rPr>
              <w:t>The nursery promotes openness, honesty, trust and kindness.</w:t>
            </w:r>
          </w:p>
          <w:p w14:paraId="1A4B22E4" w14:textId="77777777" w:rsidR="00AC7272" w:rsidRPr="00196505" w:rsidRDefault="00AC7272" w:rsidP="00AC72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6505">
              <w:rPr>
                <w:rFonts w:ascii="Arial" w:hAnsi="Arial" w:cs="Arial"/>
                <w:b/>
                <w:sz w:val="22"/>
                <w:szCs w:val="22"/>
              </w:rPr>
              <w:t>Aims</w:t>
            </w:r>
          </w:p>
          <w:p w14:paraId="4F8639A7" w14:textId="77777777" w:rsidR="00AC7272" w:rsidRPr="00196505" w:rsidRDefault="00AC7272" w:rsidP="00AC72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6505">
              <w:rPr>
                <w:rFonts w:ascii="Arial" w:hAnsi="Arial" w:cs="Arial"/>
                <w:sz w:val="22"/>
                <w:szCs w:val="22"/>
              </w:rPr>
              <w:t>To provide a safe, healthy and motivating learning environment.</w:t>
            </w:r>
          </w:p>
          <w:p w14:paraId="6B5E97AD" w14:textId="77777777" w:rsidR="00AC7272" w:rsidRPr="00196505" w:rsidRDefault="00AC7272" w:rsidP="00AC72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6505">
              <w:rPr>
                <w:rFonts w:ascii="Arial" w:hAnsi="Arial" w:cs="Arial"/>
                <w:sz w:val="22"/>
                <w:szCs w:val="22"/>
              </w:rPr>
              <w:t xml:space="preserve">To provide a warm and welcoming atmosphere, which promotes inclusion, fairness and respect </w:t>
            </w:r>
          </w:p>
          <w:p w14:paraId="229935F6" w14:textId="3702137D" w:rsidR="00E66CC9" w:rsidRPr="00EA6BA8" w:rsidRDefault="00AC7272" w:rsidP="00AC72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196505">
              <w:rPr>
                <w:rFonts w:ascii="Arial" w:hAnsi="Arial" w:cs="Arial"/>
                <w:sz w:val="22"/>
                <w:szCs w:val="22"/>
              </w:rPr>
              <w:t>To help children to develop as confiden</w:t>
            </w:r>
            <w:r>
              <w:rPr>
                <w:rFonts w:ascii="Arial" w:hAnsi="Arial" w:cs="Arial"/>
                <w:sz w:val="22"/>
                <w:szCs w:val="22"/>
              </w:rPr>
              <w:t>t, caring, independent learner</w:t>
            </w:r>
            <w:r w:rsidR="00E02404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</w:tbl>
    <w:p w14:paraId="2DA5E758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2"/>
      </w:tblGrid>
      <w:tr w:rsidR="00E66CC9" w:rsidRPr="00EA6BA8" w14:paraId="78BF692B" w14:textId="77777777" w:rsidTr="00E66CC9">
        <w:trPr>
          <w:trHeight w:val="277"/>
          <w:tblHeader/>
        </w:trPr>
        <w:tc>
          <w:tcPr>
            <w:tcW w:w="14082" w:type="dxa"/>
            <w:shd w:val="clear" w:color="auto" w:fill="C0C0C0"/>
          </w:tcPr>
          <w:p w14:paraId="50A8D9FC" w14:textId="2C57034A" w:rsidR="00830D10" w:rsidRPr="00EA6BA8" w:rsidRDefault="00BB5C2A" w:rsidP="009F771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ummary of 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our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self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evaluation process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E66CC9" w:rsidRPr="00EA6BA8" w14:paraId="5B0DB95E" w14:textId="77777777" w:rsidTr="00E66CC9">
        <w:tc>
          <w:tcPr>
            <w:tcW w:w="14082" w:type="dxa"/>
          </w:tcPr>
          <w:p w14:paraId="6232818B" w14:textId="77777777" w:rsidR="00830D10" w:rsidRPr="00110A83" w:rsidRDefault="00830D10" w:rsidP="00AC7272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59C633" w14:textId="10AA77B8" w:rsidR="009A2A0F" w:rsidRDefault="00AC7272" w:rsidP="00AE35CC">
            <w:pPr>
              <w:pStyle w:val="Header"/>
              <w:tabs>
                <w:tab w:val="left" w:pos="720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Our self- evaluation</w:t>
            </w:r>
            <w:r w:rsidR="009A2A0F">
              <w:rPr>
                <w:rFonts w:ascii="Arial" w:hAnsi="Arial" w:cs="Arial"/>
                <w:bCs/>
                <w:sz w:val="22"/>
                <w:szCs w:val="22"/>
              </w:rPr>
              <w:t xml:space="preserve"> is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focuse</w:t>
            </w:r>
            <w:r w:rsidR="009A2A0F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on key aspects </w:t>
            </w:r>
            <w:r w:rsidR="000C7D02">
              <w:rPr>
                <w:rFonts w:ascii="Arial" w:hAnsi="Arial" w:cs="Arial"/>
                <w:bCs/>
                <w:sz w:val="22"/>
                <w:szCs w:val="22"/>
              </w:rPr>
              <w:t>of children’s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successes, achievements and well-being. </w:t>
            </w:r>
          </w:p>
          <w:p w14:paraId="67BD87CF" w14:textId="3C9B8357" w:rsidR="00AC7272" w:rsidRDefault="00AC7272" w:rsidP="009A2A0F">
            <w:pPr>
              <w:pStyle w:val="Header"/>
              <w:tabs>
                <w:tab w:val="left" w:pos="720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There</w:t>
            </w:r>
            <w:r w:rsidR="009A2A0F">
              <w:rPr>
                <w:rFonts w:ascii="Arial" w:hAnsi="Arial" w:cs="Arial"/>
                <w:bCs/>
                <w:sz w:val="22"/>
                <w:szCs w:val="22"/>
              </w:rPr>
              <w:t xml:space="preserve"> continues to be 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focus on improvements to learning and teaching </w:t>
            </w:r>
            <w:r w:rsidR="009A2A0F">
              <w:rPr>
                <w:rFonts w:ascii="Arial" w:hAnsi="Arial" w:cs="Arial"/>
                <w:bCs/>
                <w:sz w:val="22"/>
                <w:szCs w:val="22"/>
              </w:rPr>
              <w:t xml:space="preserve">and also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 w:rsidR="00E02404">
              <w:rPr>
                <w:rFonts w:ascii="Arial" w:hAnsi="Arial" w:cs="Arial"/>
                <w:bCs/>
                <w:sz w:val="22"/>
                <w:szCs w:val="22"/>
              </w:rPr>
              <w:t xml:space="preserve"> the way we recognise and celebrate the successes and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achievements of all children</w:t>
            </w:r>
            <w:r w:rsidR="003668C3">
              <w:rPr>
                <w:rFonts w:ascii="Arial" w:hAnsi="Arial" w:cs="Arial"/>
                <w:bCs/>
                <w:sz w:val="22"/>
                <w:szCs w:val="22"/>
              </w:rPr>
              <w:t xml:space="preserve"> and our engagement in family learning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14F74E85" w14:textId="2CF06B88" w:rsidR="009A2A0F" w:rsidRDefault="00AC7272" w:rsidP="00AE35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5A1A">
              <w:rPr>
                <w:rFonts w:ascii="Arial" w:hAnsi="Arial" w:cs="Arial"/>
                <w:bCs/>
                <w:sz w:val="22"/>
                <w:szCs w:val="22"/>
              </w:rPr>
              <w:t>Questionnaires, comment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slips</w:t>
            </w:r>
            <w:r w:rsidRPr="003A5A1A">
              <w:rPr>
                <w:rFonts w:ascii="Arial" w:hAnsi="Arial" w:cs="Arial"/>
                <w:bCs/>
                <w:sz w:val="22"/>
                <w:szCs w:val="22"/>
              </w:rPr>
              <w:t xml:space="preserve">, and ongoing discussion </w:t>
            </w:r>
            <w:r w:rsidR="00AE35CC">
              <w:rPr>
                <w:rFonts w:ascii="Arial" w:hAnsi="Arial" w:cs="Arial"/>
                <w:bCs/>
                <w:sz w:val="22"/>
                <w:szCs w:val="22"/>
              </w:rPr>
              <w:t xml:space="preserve">are </w:t>
            </w:r>
            <w:r w:rsidRPr="003A5A1A">
              <w:rPr>
                <w:rFonts w:ascii="Arial" w:hAnsi="Arial" w:cs="Arial"/>
                <w:bCs/>
                <w:sz w:val="22"/>
                <w:szCs w:val="22"/>
              </w:rPr>
              <w:t>used to seek feedback and suggestions for improvement from parents and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staff</w:t>
            </w:r>
            <w:r w:rsidR="009A2A0F">
              <w:rPr>
                <w:rFonts w:ascii="Arial" w:hAnsi="Arial" w:cs="Arial"/>
                <w:bCs/>
                <w:sz w:val="22"/>
                <w:szCs w:val="22"/>
              </w:rPr>
              <w:t xml:space="preserve"> help us plan future programmes</w:t>
            </w:r>
            <w:r w:rsidRPr="003A5A1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C59C178" w14:textId="77777777" w:rsidR="00F01FC2" w:rsidRDefault="003668C3" w:rsidP="003668C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A519C3">
              <w:rPr>
                <w:rFonts w:ascii="Arial" w:hAnsi="Arial" w:cs="Arial"/>
                <w:bCs/>
                <w:sz w:val="22"/>
                <w:szCs w:val="22"/>
              </w:rPr>
              <w:t>arents who took part in our school transition workshops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this year</w:t>
            </w:r>
            <w:r w:rsidR="00A519C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provided </w:t>
            </w:r>
            <w:r w:rsidR="00A519C3">
              <w:rPr>
                <w:rFonts w:ascii="Arial" w:hAnsi="Arial" w:cs="Arial"/>
                <w:bCs/>
                <w:sz w:val="22"/>
                <w:szCs w:val="22"/>
              </w:rPr>
              <w:t>positive feedback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telling us how useful the meetings were. A</w:t>
            </w:r>
            <w:r w:rsidR="00755202">
              <w:rPr>
                <w:rFonts w:ascii="Arial" w:hAnsi="Arial" w:cs="Arial"/>
                <w:bCs/>
                <w:sz w:val="22"/>
                <w:szCs w:val="22"/>
              </w:rPr>
              <w:t>lmost all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our school leaving</w:t>
            </w:r>
            <w:r w:rsidR="00E024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02404" w:rsidRPr="003A5A1A">
              <w:rPr>
                <w:rFonts w:ascii="Arial" w:hAnsi="Arial" w:cs="Arial"/>
                <w:bCs/>
                <w:sz w:val="22"/>
                <w:szCs w:val="22"/>
              </w:rPr>
              <w:t>parents</w:t>
            </w:r>
            <w:r w:rsidR="00AC7272" w:rsidRPr="003A5A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02404">
              <w:rPr>
                <w:rFonts w:ascii="Arial" w:hAnsi="Arial" w:cs="Arial"/>
                <w:bCs/>
                <w:sz w:val="22"/>
                <w:szCs w:val="22"/>
              </w:rPr>
              <w:t>responded to our</w:t>
            </w:r>
            <w:r w:rsidR="009A2A0F">
              <w:rPr>
                <w:rFonts w:ascii="Arial" w:hAnsi="Arial" w:cs="Arial"/>
                <w:bCs/>
                <w:sz w:val="22"/>
                <w:szCs w:val="22"/>
              </w:rPr>
              <w:t xml:space="preserve"> exit</w:t>
            </w:r>
            <w:r w:rsidR="00E024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C7272" w:rsidRPr="003A5A1A">
              <w:rPr>
                <w:rFonts w:ascii="Arial" w:hAnsi="Arial" w:cs="Arial"/>
                <w:bCs/>
                <w:sz w:val="22"/>
                <w:szCs w:val="22"/>
              </w:rPr>
              <w:t>survey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</w:t>
            </w:r>
          </w:p>
          <w:p w14:paraId="6D0FF640" w14:textId="3A5FD7D5" w:rsidR="00AC7272" w:rsidRDefault="00AC7272" w:rsidP="003668C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5A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55202">
              <w:rPr>
                <w:rFonts w:ascii="Arial" w:hAnsi="Arial" w:cs="Arial"/>
                <w:bCs/>
                <w:sz w:val="22"/>
                <w:szCs w:val="22"/>
              </w:rPr>
              <w:t xml:space="preserve">told us </w:t>
            </w:r>
            <w:r w:rsidR="00755202" w:rsidRPr="003A5A1A">
              <w:rPr>
                <w:rFonts w:ascii="Arial" w:hAnsi="Arial" w:cs="Arial"/>
                <w:bCs/>
                <w:sz w:val="22"/>
                <w:szCs w:val="22"/>
              </w:rPr>
              <w:t>they</w:t>
            </w:r>
            <w:r w:rsidRPr="003A5A1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agree</w:t>
            </w:r>
            <w:r w:rsidR="00E02404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or strongly agree</w:t>
            </w:r>
            <w:r w:rsidR="00E02404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9A2A0F">
              <w:rPr>
                <w:rFonts w:ascii="Arial" w:hAnsi="Arial" w:cs="Arial"/>
                <w:bCs/>
                <w:sz w:val="22"/>
                <w:szCs w:val="22"/>
              </w:rPr>
              <w:t xml:space="preserve"> that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A2A0F">
              <w:rPr>
                <w:rFonts w:ascii="Arial" w:hAnsi="Arial" w:cs="Arial"/>
                <w:bCs/>
                <w:sz w:val="22"/>
                <w:szCs w:val="22"/>
              </w:rPr>
              <w:t>they</w:t>
            </w:r>
            <w:r w:rsidR="00755202">
              <w:rPr>
                <w:rFonts w:ascii="Arial" w:hAnsi="Arial" w:cs="Arial"/>
                <w:bCs/>
                <w:sz w:val="22"/>
                <w:szCs w:val="22"/>
              </w:rPr>
              <w:t xml:space="preserve"> enjoyed the experience of being part of their child’s learning and development at Langa Street Nursery. </w:t>
            </w:r>
          </w:p>
          <w:p w14:paraId="46A09321" w14:textId="77777777" w:rsidR="00830D10" w:rsidRPr="00110A83" w:rsidRDefault="00830D10" w:rsidP="00AC72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392678" w14:textId="77777777" w:rsidR="00830D10" w:rsidRPr="00110A83" w:rsidRDefault="00830D10" w:rsidP="00AC72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0857607" w14:textId="77777777" w:rsidR="00830D10" w:rsidRPr="00EA6BA8" w:rsidRDefault="00830D10" w:rsidP="00AC72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66CC9" w:rsidRPr="00EA6BA8" w14:paraId="762001C6" w14:textId="77777777" w:rsidTr="00E66CC9">
        <w:tc>
          <w:tcPr>
            <w:tcW w:w="14082" w:type="dxa"/>
          </w:tcPr>
          <w:p w14:paraId="388D2849" w14:textId="2A19F71E" w:rsidR="00E66CC9" w:rsidRDefault="00E66CC9" w:rsidP="00E66CC9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232D">
              <w:rPr>
                <w:rFonts w:ascii="Arial" w:hAnsi="Arial" w:cs="Arial"/>
                <w:b/>
                <w:bCs/>
                <w:sz w:val="22"/>
                <w:szCs w:val="22"/>
              </w:rPr>
              <w:t>Strengths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identified:</w:t>
            </w:r>
          </w:p>
          <w:p w14:paraId="2D4C663C" w14:textId="77777777" w:rsidR="009A5F25" w:rsidRPr="009A5F25" w:rsidRDefault="009A5F25" w:rsidP="009A5F25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4F49E5" w14:textId="58D5ECB5" w:rsidR="00E66CC9" w:rsidRPr="001757A8" w:rsidRDefault="00E66CC9" w:rsidP="00AE35CC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A236C1" w14:textId="2D6B4245" w:rsidR="00880CCE" w:rsidRPr="00880CCE" w:rsidRDefault="00AC7272" w:rsidP="009A2A0F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57A8">
              <w:rPr>
                <w:rFonts w:ascii="Arial" w:hAnsi="Arial" w:cs="Arial"/>
                <w:bCs/>
                <w:sz w:val="22"/>
                <w:szCs w:val="22"/>
              </w:rPr>
              <w:t xml:space="preserve">Our vision is based firmly on high quality early learning and care for our children. </w:t>
            </w:r>
            <w:r w:rsidR="00880C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757A8">
              <w:rPr>
                <w:rFonts w:ascii="Arial" w:hAnsi="Arial" w:cs="Arial"/>
                <w:bCs/>
                <w:sz w:val="22"/>
                <w:szCs w:val="22"/>
              </w:rPr>
              <w:t xml:space="preserve">We work hard in order for </w:t>
            </w:r>
            <w:r w:rsidR="00880CCE">
              <w:rPr>
                <w:rFonts w:ascii="Arial" w:hAnsi="Arial" w:cs="Arial"/>
                <w:bCs/>
                <w:sz w:val="22"/>
                <w:szCs w:val="22"/>
              </w:rPr>
              <w:t>all ou</w:t>
            </w:r>
            <w:r w:rsidRPr="001757A8">
              <w:rPr>
                <w:rFonts w:ascii="Arial" w:hAnsi="Arial" w:cs="Arial"/>
                <w:bCs/>
                <w:sz w:val="22"/>
                <w:szCs w:val="22"/>
              </w:rPr>
              <w:t>r children to become successful, confident learners who achiev</w:t>
            </w:r>
            <w:r w:rsidR="00880CCE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1757A8">
              <w:rPr>
                <w:rFonts w:ascii="Arial" w:hAnsi="Arial" w:cs="Arial"/>
                <w:bCs/>
                <w:sz w:val="22"/>
                <w:szCs w:val="22"/>
              </w:rPr>
              <w:t xml:space="preserve"> across a range of areas. </w:t>
            </w:r>
          </w:p>
          <w:p w14:paraId="0E7926DB" w14:textId="738256F5" w:rsidR="00755202" w:rsidRPr="00880CCE" w:rsidRDefault="00880CCE" w:rsidP="00AE35CC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80CCE">
              <w:rPr>
                <w:rFonts w:ascii="Arial" w:hAnsi="Arial" w:cs="Arial"/>
                <w:sz w:val="22"/>
                <w:szCs w:val="22"/>
              </w:rPr>
              <w:t>A</w:t>
            </w:r>
            <w:r w:rsidR="001F2D53">
              <w:rPr>
                <w:rFonts w:ascii="Arial" w:hAnsi="Arial" w:cs="Arial"/>
                <w:sz w:val="22"/>
                <w:szCs w:val="22"/>
              </w:rPr>
              <w:t xml:space="preserve"> continued</w:t>
            </w:r>
            <w:r w:rsidRPr="00880CCE">
              <w:rPr>
                <w:rFonts w:ascii="Arial" w:hAnsi="Arial" w:cs="Arial"/>
                <w:sz w:val="22"/>
                <w:szCs w:val="22"/>
              </w:rPr>
              <w:t xml:space="preserve"> strong focus</w:t>
            </w:r>
            <w:r w:rsidR="004F0F98">
              <w:rPr>
                <w:rFonts w:ascii="Arial" w:hAnsi="Arial" w:cs="Arial"/>
                <w:sz w:val="22"/>
                <w:szCs w:val="22"/>
              </w:rPr>
              <w:t xml:space="preserve"> on health and</w:t>
            </w:r>
            <w:r w:rsidRPr="00880CC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wellbeing</w:t>
            </w:r>
            <w:r w:rsidR="004F0F98">
              <w:rPr>
                <w:rFonts w:ascii="Arial" w:hAnsi="Arial" w:cs="Arial"/>
                <w:sz w:val="22"/>
                <w:szCs w:val="22"/>
              </w:rPr>
              <w:t xml:space="preserve"> ensures </w:t>
            </w:r>
            <w:r w:rsidR="00AE35CC">
              <w:rPr>
                <w:rFonts w:ascii="Arial" w:hAnsi="Arial" w:cs="Arial"/>
                <w:sz w:val="22"/>
                <w:szCs w:val="22"/>
              </w:rPr>
              <w:t>this</w:t>
            </w:r>
            <w:r w:rsidR="004F0F98">
              <w:rPr>
                <w:rFonts w:ascii="Arial" w:hAnsi="Arial" w:cs="Arial"/>
                <w:sz w:val="22"/>
                <w:szCs w:val="22"/>
              </w:rPr>
              <w:t xml:space="preserve"> is embedded in daily practice and has a positive impact on children’s learning. </w:t>
            </w:r>
          </w:p>
          <w:p w14:paraId="1F796577" w14:textId="0BC7C612" w:rsidR="00E66CC9" w:rsidRPr="001F2D53" w:rsidRDefault="00341DD6" w:rsidP="001F2D5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1757A8">
              <w:rPr>
                <w:rFonts w:ascii="Arial" w:hAnsi="Arial" w:cs="Arial"/>
                <w:bCs/>
                <w:sz w:val="22"/>
                <w:szCs w:val="22"/>
              </w:rPr>
              <w:t>Our strong ethos, shared values and strong commitment to team work is evident in the very good relationships that exist between staff</w:t>
            </w:r>
            <w:r w:rsidR="000C7D02">
              <w:rPr>
                <w:rFonts w:ascii="Arial" w:hAnsi="Arial" w:cs="Arial"/>
                <w:bCs/>
                <w:sz w:val="22"/>
                <w:szCs w:val="22"/>
              </w:rPr>
              <w:t xml:space="preserve"> and also with</w:t>
            </w:r>
            <w:r w:rsidRPr="001757A8">
              <w:rPr>
                <w:rFonts w:ascii="Arial" w:hAnsi="Arial" w:cs="Arial"/>
                <w:bCs/>
                <w:sz w:val="22"/>
                <w:szCs w:val="22"/>
              </w:rPr>
              <w:t xml:space="preserve"> parents and children. We </w:t>
            </w:r>
            <w:r w:rsidR="009A2A0F">
              <w:rPr>
                <w:rFonts w:ascii="Arial" w:hAnsi="Arial" w:cs="Arial"/>
                <w:bCs/>
                <w:sz w:val="22"/>
                <w:szCs w:val="22"/>
              </w:rPr>
              <w:t xml:space="preserve">value </w:t>
            </w:r>
            <w:r w:rsidRPr="001757A8">
              <w:rPr>
                <w:rFonts w:ascii="Arial" w:hAnsi="Arial" w:cs="Arial"/>
                <w:bCs/>
                <w:sz w:val="22"/>
                <w:szCs w:val="22"/>
              </w:rPr>
              <w:t>the views of our service users and strive to use this information to improve our service.</w:t>
            </w:r>
          </w:p>
          <w:p w14:paraId="5AAB3BBF" w14:textId="77777777" w:rsidR="00341DD6" w:rsidRPr="00110A83" w:rsidRDefault="00341DD6" w:rsidP="00AC7272">
            <w:pPr>
              <w:pStyle w:val="Header"/>
              <w:tabs>
                <w:tab w:val="clear" w:pos="4153"/>
                <w:tab w:val="clear" w:pos="83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66CC9" w:rsidRPr="00EA6BA8" w14:paraId="37848DD4" w14:textId="77777777" w:rsidTr="00E66CC9">
        <w:tc>
          <w:tcPr>
            <w:tcW w:w="14082" w:type="dxa"/>
          </w:tcPr>
          <w:p w14:paraId="08F3B6F3" w14:textId="1A53BAE2" w:rsidR="001757A8" w:rsidRDefault="008B25CC" w:rsidP="001F2D53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Priorities 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>for dev</w:t>
            </w:r>
            <w:r w:rsidR="00B9326E">
              <w:rPr>
                <w:rFonts w:ascii="Arial" w:hAnsi="Arial" w:cs="Arial"/>
                <w:b/>
                <w:bCs/>
                <w:sz w:val="22"/>
                <w:szCs w:val="22"/>
              </w:rPr>
              <w:t>elopment</w:t>
            </w:r>
            <w:r w:rsidR="00E66CC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6C65C134" w14:textId="5E169F41" w:rsidR="00E66CC9" w:rsidRDefault="00E66CC9" w:rsidP="001F2D53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1:</w:t>
            </w:r>
            <w:r w:rsidR="001757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F2D53">
              <w:rPr>
                <w:rFonts w:ascii="Arial" w:hAnsi="Arial" w:cs="Arial"/>
                <w:b/>
                <w:bCs/>
                <w:sz w:val="22"/>
                <w:szCs w:val="22"/>
              </w:rPr>
              <w:t>Leadership of change</w:t>
            </w:r>
          </w:p>
          <w:p w14:paraId="2C65B9BE" w14:textId="24E85D14" w:rsidR="008B25CC" w:rsidRDefault="00E66CC9" w:rsidP="001F2D53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2:</w:t>
            </w:r>
            <w:r w:rsidR="001757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F2D53">
              <w:rPr>
                <w:rFonts w:ascii="Arial" w:hAnsi="Arial" w:cs="Arial"/>
                <w:b/>
                <w:bCs/>
                <w:sz w:val="22"/>
                <w:szCs w:val="22"/>
              </w:rPr>
              <w:t>Numeracy and Maths</w:t>
            </w:r>
          </w:p>
          <w:p w14:paraId="7D36B9D8" w14:textId="76DB618D" w:rsidR="008B25CC" w:rsidRPr="00E66CC9" w:rsidRDefault="00E66CC9" w:rsidP="001F2D53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3:</w:t>
            </w:r>
            <w:r w:rsidR="001757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F2D53">
              <w:rPr>
                <w:rFonts w:ascii="Arial" w:hAnsi="Arial" w:cs="Arial"/>
                <w:b/>
                <w:bCs/>
                <w:sz w:val="22"/>
                <w:szCs w:val="22"/>
              </w:rPr>
              <w:t>Recognition as a</w:t>
            </w:r>
            <w:r w:rsidR="00BE7BB9" w:rsidRPr="00BE7BB9">
              <w:rPr>
                <w:rFonts w:ascii="Arial" w:hAnsi="Arial" w:cs="Arial"/>
                <w:b/>
                <w:bCs/>
              </w:rPr>
              <w:t xml:space="preserve"> Language and Communication Friendly Nursery</w:t>
            </w:r>
          </w:p>
        </w:tc>
      </w:tr>
    </w:tbl>
    <w:p w14:paraId="7341C951" w14:textId="77777777" w:rsidR="008B25CC" w:rsidRDefault="008B25CC" w:rsidP="00830D10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61"/>
        <w:gridCol w:w="284"/>
        <w:gridCol w:w="598"/>
        <w:gridCol w:w="2520"/>
        <w:gridCol w:w="314"/>
        <w:gridCol w:w="1418"/>
        <w:gridCol w:w="250"/>
        <w:gridCol w:w="8330"/>
      </w:tblGrid>
      <w:tr w:rsidR="00BB5C2A" w:rsidRPr="00C829FE" w14:paraId="12512861" w14:textId="77777777" w:rsidTr="00BB5C2A">
        <w:trPr>
          <w:gridAfter w:val="1"/>
          <w:wAfter w:w="8330" w:type="dxa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D51752" w14:textId="77777777" w:rsidR="00BB5C2A" w:rsidRPr="00C829FE" w:rsidRDefault="00BB5C2A" w:rsidP="00AC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7809" w14:textId="77777777" w:rsidR="00BB5C2A" w:rsidRPr="00C829FE" w:rsidRDefault="00BB5C2A" w:rsidP="00AC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5C38B" w14:textId="77777777" w:rsidR="00BB5C2A" w:rsidRPr="00C829FE" w:rsidRDefault="00BB5C2A" w:rsidP="00AC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B6FE8" w14:textId="77777777" w:rsidR="00BB5C2A" w:rsidRPr="00C829FE" w:rsidRDefault="00BB5C2A" w:rsidP="00AC7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EAE6" w14:textId="77777777" w:rsidR="00BB5C2A" w:rsidRPr="00C829FE" w:rsidRDefault="00BB5C2A" w:rsidP="00AC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6EAB" w14:textId="77777777" w:rsidR="00BB5C2A" w:rsidRPr="00C829FE" w:rsidRDefault="00BB5C2A" w:rsidP="00AC7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926C4A" w14:textId="77777777" w:rsidR="00BB5C2A" w:rsidRPr="00C829FE" w:rsidRDefault="00BB5C2A" w:rsidP="00AC72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C2A" w:rsidRPr="007E0D88" w14:paraId="24A84179" w14:textId="77777777" w:rsidTr="00BB5C2A">
        <w:tblPrEx>
          <w:shd w:val="clear" w:color="auto" w:fill="C0C0C0"/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14175" w:type="dxa"/>
            <w:gridSpan w:val="8"/>
            <w:shd w:val="clear" w:color="auto" w:fill="C0C0C0"/>
          </w:tcPr>
          <w:p w14:paraId="4E86CE61" w14:textId="463D6CD8" w:rsidR="00BB5C2A" w:rsidRPr="007E0D88" w:rsidRDefault="00BB5C2A" w:rsidP="009F77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</w:t>
            </w:r>
            <w:r w:rsidRPr="007E0D8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9F7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E0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Action Planning</w:t>
            </w:r>
          </w:p>
        </w:tc>
      </w:tr>
    </w:tbl>
    <w:p w14:paraId="65E47773" w14:textId="77777777" w:rsidR="00830D10" w:rsidRPr="00BB5C2A" w:rsidRDefault="00830D10" w:rsidP="00830D1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190"/>
        <w:gridCol w:w="12048"/>
      </w:tblGrid>
      <w:tr w:rsidR="00B9326E" w:rsidRPr="00EA6BA8" w14:paraId="5F18EC7F" w14:textId="77777777" w:rsidTr="00B9326E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C77556" w14:textId="71D21ED4" w:rsidR="00B9326E" w:rsidRPr="00EA6BA8" w:rsidRDefault="00B9326E" w:rsidP="00AC7272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ED0FB3" w14:textId="1189E4CF" w:rsidR="00B9326E" w:rsidRPr="00EA6BA8" w:rsidRDefault="00B9326E" w:rsidP="00AC7272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Quality Indicator</w:t>
            </w: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58C20A" w14:textId="043222A8" w:rsidR="00B9326E" w:rsidRPr="00B9326E" w:rsidRDefault="00B9326E" w:rsidP="001F2D53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b/>
                <w:sz w:val="22"/>
                <w:szCs w:val="22"/>
              </w:rPr>
              <w:t xml:space="preserve"> Priority </w:t>
            </w:r>
            <w:r w:rsidR="001F2D53">
              <w:rPr>
                <w:b/>
                <w:sz w:val="22"/>
                <w:szCs w:val="22"/>
              </w:rPr>
              <w:t>Leadership of change</w:t>
            </w:r>
          </w:p>
        </w:tc>
      </w:tr>
      <w:tr w:rsidR="00B9326E" w:rsidRPr="00EA6BA8" w14:paraId="245AAC00" w14:textId="77777777" w:rsidTr="00B9326E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A35AF6F" w14:textId="77777777" w:rsidR="00B9326E" w:rsidRPr="00EA6BA8" w:rsidRDefault="00B9326E" w:rsidP="00AC7272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898135C" w14:textId="77777777" w:rsidR="00B9326E" w:rsidRDefault="00B9326E" w:rsidP="00AC7272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1621E0A6" w14:textId="308FDE66" w:rsidR="00B9326E" w:rsidRDefault="001757A8" w:rsidP="001F2D53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1.1</w:t>
            </w:r>
            <w:r w:rsidR="00123F4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,</w:t>
            </w:r>
            <w:r w:rsidR="00293CC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1,</w:t>
            </w:r>
            <w:r w:rsidR="001F2D5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</w:t>
            </w:r>
            <w:r w:rsidR="00293CC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, 1.4, </w:t>
            </w:r>
            <w:r w:rsidR="00123F4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2.7</w:t>
            </w:r>
          </w:p>
          <w:p w14:paraId="5D2B88B0" w14:textId="08D6207C" w:rsidR="00F173F0" w:rsidRPr="00EA6BA8" w:rsidRDefault="00F173F0" w:rsidP="00F173F0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4DE2C7" w14:textId="77777777" w:rsidR="00B9326E" w:rsidRDefault="00B9326E" w:rsidP="00AC727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C2F79A6" w14:textId="5AD202DA" w:rsidR="00B9326E" w:rsidRPr="00EA6BA8" w:rsidRDefault="001F2D53" w:rsidP="00267E7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our provision</w:t>
            </w:r>
            <w:r w:rsidR="00267E7C">
              <w:rPr>
                <w:rFonts w:ascii="Arial" w:hAnsi="Arial" w:cs="Arial"/>
                <w:sz w:val="22"/>
                <w:szCs w:val="22"/>
              </w:rPr>
              <w:t xml:space="preserve"> in order to meet the needs of our children and families</w:t>
            </w:r>
            <w:r>
              <w:rPr>
                <w:rFonts w:ascii="Arial" w:hAnsi="Arial" w:cs="Arial"/>
                <w:sz w:val="22"/>
                <w:szCs w:val="22"/>
              </w:rPr>
              <w:t xml:space="preserve"> in line with the priorities</w:t>
            </w:r>
            <w:r w:rsidR="00267E7C">
              <w:rPr>
                <w:rFonts w:ascii="Arial" w:hAnsi="Arial" w:cs="Arial"/>
                <w:sz w:val="22"/>
                <w:szCs w:val="22"/>
              </w:rPr>
              <w:t xml:space="preserve"> laid out</w:t>
            </w:r>
            <w:r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267E7C">
              <w:rPr>
                <w:rFonts w:ascii="Arial" w:hAnsi="Arial" w:cs="Arial"/>
                <w:sz w:val="22"/>
                <w:szCs w:val="22"/>
              </w:rPr>
              <w:t>Early Learning and Childcare in the new National Standard for expansion in 2020</w:t>
            </w:r>
          </w:p>
        </w:tc>
      </w:tr>
    </w:tbl>
    <w:p w14:paraId="45854368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701"/>
        <w:gridCol w:w="6423"/>
      </w:tblGrid>
      <w:tr w:rsidR="008B25CC" w:rsidRPr="00EA6BA8" w14:paraId="7259743E" w14:textId="77777777" w:rsidTr="00AC7272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77CA98" w14:textId="77777777" w:rsidR="008B25CC" w:rsidRPr="00EA6BA8" w:rsidRDefault="008B25CC" w:rsidP="00AC72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22A3EC95" w14:textId="77777777" w:rsidR="008B25CC" w:rsidRPr="00EA6BA8" w:rsidRDefault="008B25CC" w:rsidP="00AC72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B7CEEC" w14:textId="77777777" w:rsidR="008B25CC" w:rsidRPr="006E12AA" w:rsidRDefault="008B25CC" w:rsidP="00AC72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7789EF73" w14:textId="77777777" w:rsidR="008B25CC" w:rsidRPr="00EA6BA8" w:rsidRDefault="008B25CC" w:rsidP="00AC72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B40611" w14:textId="77777777" w:rsidR="008B25CC" w:rsidRPr="00EA6BA8" w:rsidRDefault="008B25CC" w:rsidP="008B25CC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Evidence of Impact &gt; (data, observation, views)</w:t>
            </w:r>
          </w:p>
        </w:tc>
      </w:tr>
      <w:tr w:rsidR="008B25CC" w:rsidRPr="00EA6BA8" w14:paraId="1E6D04B9" w14:textId="77777777" w:rsidTr="00AC7272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CD6D74" w14:textId="38C3CE89" w:rsidR="008B25CC" w:rsidRPr="00C67386" w:rsidRDefault="005E3C86" w:rsidP="00267E7C">
            <w:pPr>
              <w:spacing w:before="4"/>
              <w:rPr>
                <w:rFonts w:asciiTheme="minorBidi" w:eastAsia="Arial Unicode MS" w:hAnsiTheme="minorBidi" w:cstheme="minorBidi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267E7C" w:rsidRPr="00C67386">
              <w:rPr>
                <w:rFonts w:asciiTheme="minorBidi" w:eastAsia="Arial Unicode MS" w:hAnsiTheme="minorBidi" w:cstheme="minorBidi"/>
              </w:rPr>
              <w:t xml:space="preserve">Introduction of </w:t>
            </w:r>
            <w:r w:rsidR="00267E7C" w:rsidRPr="00C67386">
              <w:rPr>
                <w:rFonts w:asciiTheme="minorBidi" w:hAnsiTheme="minorBidi" w:cstheme="minorBidi"/>
              </w:rPr>
              <w:t>extended day service, including new staff working pattern in place</w:t>
            </w:r>
            <w:r w:rsidR="00C67386" w:rsidRPr="00C67386">
              <w:rPr>
                <w:rFonts w:asciiTheme="minorBidi" w:hAnsiTheme="minorBidi" w:cstheme="minorBidi"/>
              </w:rPr>
              <w:t>,</w:t>
            </w:r>
            <w:r w:rsidR="00267E7C" w:rsidRPr="00C67386">
              <w:rPr>
                <w:rFonts w:asciiTheme="minorBidi" w:hAnsiTheme="minorBidi" w:cstheme="minorBidi"/>
              </w:rPr>
              <w:t xml:space="preserve"> ensuring effective delivery of 900 hours </w:t>
            </w:r>
            <w:r w:rsidR="00783278" w:rsidRPr="00C67386">
              <w:rPr>
                <w:rFonts w:asciiTheme="minorBidi" w:hAnsiTheme="minorBidi" w:cstheme="minorBidi"/>
              </w:rPr>
              <w:t>provision for entitled children and families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713" w14:textId="77777777" w:rsidR="00267E7C" w:rsidRDefault="00267E7C" w:rsidP="00BE7BB9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Term 1-4 </w:t>
            </w:r>
          </w:p>
          <w:p w14:paraId="49ECC1F3" w14:textId="2A93F955" w:rsidR="008B25CC" w:rsidRPr="00EA6BA8" w:rsidRDefault="00267E7C" w:rsidP="00BE7BB9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Aug 19- June 20</w:t>
            </w:r>
          </w:p>
        </w:tc>
        <w:tc>
          <w:tcPr>
            <w:tcW w:w="6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BB5F76" w14:textId="4EEDC7E2" w:rsidR="00783278" w:rsidRPr="00783278" w:rsidRDefault="008B25CC" w:rsidP="000C51D8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> </w:t>
            </w:r>
            <w:r w:rsidR="00783278" w:rsidRPr="00C67386">
              <w:rPr>
                <w:rFonts w:asciiTheme="minorBidi" w:eastAsiaTheme="minorHAnsi" w:hAnsiTheme="minorBidi" w:cstheme="minorBidi"/>
              </w:rPr>
              <w:t>Self-evaluation through gathering s</w:t>
            </w:r>
            <w:r w:rsidR="00783278" w:rsidRPr="00783278">
              <w:rPr>
                <w:rFonts w:asciiTheme="minorBidi" w:eastAsiaTheme="minorHAnsi" w:hAnsiTheme="minorBidi" w:cstheme="minorBidi"/>
              </w:rPr>
              <w:t xml:space="preserve">taff feedback, </w:t>
            </w:r>
            <w:r w:rsidR="000C51D8" w:rsidRPr="00783278">
              <w:rPr>
                <w:rFonts w:asciiTheme="minorBidi" w:eastAsiaTheme="minorHAnsi" w:hAnsiTheme="minorBidi" w:cstheme="minorBidi"/>
              </w:rPr>
              <w:t>parent’s</w:t>
            </w:r>
            <w:r w:rsidR="00783278" w:rsidRPr="00783278">
              <w:rPr>
                <w:rFonts w:asciiTheme="minorBidi" w:eastAsiaTheme="minorHAnsi" w:hAnsiTheme="minorBidi" w:cstheme="minorBidi"/>
              </w:rPr>
              <w:t xml:space="preserve"> views, </w:t>
            </w:r>
            <w:r w:rsidR="000C51D8" w:rsidRPr="00783278">
              <w:rPr>
                <w:rFonts w:asciiTheme="minorBidi" w:eastAsiaTheme="minorHAnsi" w:hAnsiTheme="minorBidi" w:cstheme="minorBidi"/>
              </w:rPr>
              <w:t>and observations</w:t>
            </w:r>
            <w:r w:rsidR="00783278" w:rsidRPr="00783278">
              <w:rPr>
                <w:rFonts w:asciiTheme="minorBidi" w:eastAsiaTheme="minorHAnsi" w:hAnsiTheme="minorBidi" w:cstheme="minorBidi"/>
              </w:rPr>
              <w:t xml:space="preserve"> of children</w:t>
            </w:r>
            <w:r w:rsidR="000C51D8">
              <w:rPr>
                <w:rFonts w:asciiTheme="minorBidi" w:eastAsiaTheme="minorHAnsi" w:hAnsiTheme="minorBidi" w:cstheme="minorBidi"/>
              </w:rPr>
              <w:t xml:space="preserve"> and</w:t>
            </w:r>
            <w:r w:rsidR="00783278" w:rsidRPr="00783278">
              <w:rPr>
                <w:rFonts w:asciiTheme="minorBidi" w:eastAsiaTheme="minorHAnsi" w:hAnsiTheme="minorBidi" w:cstheme="minorBidi"/>
              </w:rPr>
              <w:t xml:space="preserve"> </w:t>
            </w:r>
            <w:r w:rsidR="00783278" w:rsidRPr="00C67386">
              <w:rPr>
                <w:rFonts w:asciiTheme="minorBidi" w:eastAsiaTheme="minorHAnsi" w:hAnsiTheme="minorBidi" w:cstheme="minorBidi"/>
              </w:rPr>
              <w:t>children’s</w:t>
            </w:r>
            <w:r w:rsidR="00783278" w:rsidRPr="00783278">
              <w:rPr>
                <w:rFonts w:asciiTheme="minorBidi" w:eastAsiaTheme="minorHAnsi" w:hAnsiTheme="minorBidi" w:cstheme="minorBidi"/>
              </w:rPr>
              <w:t xml:space="preserve"> questionnaires</w:t>
            </w:r>
            <w:r w:rsidR="00783278" w:rsidRPr="00C67386">
              <w:rPr>
                <w:rFonts w:asciiTheme="minorBidi" w:eastAsiaTheme="minorHAnsi" w:hAnsiTheme="minorBidi" w:cstheme="minorBidi"/>
              </w:rPr>
              <w:t xml:space="preserve"> will </w:t>
            </w:r>
            <w:r w:rsidR="000C51D8">
              <w:rPr>
                <w:rFonts w:asciiTheme="minorBidi" w:eastAsiaTheme="minorHAnsi" w:hAnsiTheme="minorBidi" w:cstheme="minorBidi"/>
              </w:rPr>
              <w:t xml:space="preserve">inform us if </w:t>
            </w:r>
            <w:r w:rsidR="00783278" w:rsidRPr="00C67386">
              <w:rPr>
                <w:rFonts w:asciiTheme="minorBidi" w:eastAsiaTheme="minorHAnsi" w:hAnsiTheme="minorBidi" w:cstheme="minorBidi"/>
              </w:rPr>
              <w:t xml:space="preserve">the pace of change is having a positive impact on children’s </w:t>
            </w:r>
            <w:r w:rsidR="00C67386" w:rsidRPr="00C67386">
              <w:rPr>
                <w:rFonts w:asciiTheme="minorBidi" w:eastAsiaTheme="minorHAnsi" w:hAnsiTheme="minorBidi" w:cstheme="minorBidi"/>
              </w:rPr>
              <w:t>well-being</w:t>
            </w:r>
            <w:r w:rsidR="00783278" w:rsidRPr="00C67386">
              <w:rPr>
                <w:rFonts w:asciiTheme="minorBidi" w:eastAsiaTheme="minorHAnsi" w:hAnsiTheme="minorBidi" w:cstheme="minorBidi"/>
              </w:rPr>
              <w:t xml:space="preserve">. </w:t>
            </w:r>
          </w:p>
          <w:p w14:paraId="1AD953B5" w14:textId="2FE0156D" w:rsidR="00123F41" w:rsidRPr="00EA6BA8" w:rsidRDefault="00123F41" w:rsidP="0060548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B25CC" w:rsidRPr="00EA6BA8" w14:paraId="37098887" w14:textId="77777777" w:rsidTr="00AC7272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A97CE4" w14:textId="41696C0B" w:rsidR="008B25CC" w:rsidRPr="00EA6BA8" w:rsidRDefault="00783278" w:rsidP="00783278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and revise current staff induction</w:t>
            </w:r>
            <w:r w:rsidR="00C67386">
              <w:rPr>
                <w:rFonts w:ascii="Arial" w:hAnsi="Arial" w:cs="Arial"/>
                <w:sz w:val="22"/>
                <w:szCs w:val="22"/>
              </w:rPr>
              <w:t>/mentoring</w:t>
            </w:r>
            <w:r w:rsidR="00753752">
              <w:rPr>
                <w:rFonts w:ascii="Arial" w:hAnsi="Arial" w:cs="Arial"/>
                <w:sz w:val="22"/>
                <w:szCs w:val="22"/>
              </w:rPr>
              <w:t>/coaching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programme to support</w:t>
            </w:r>
            <w:r w:rsidR="00EB4B91">
              <w:rPr>
                <w:rFonts w:ascii="Arial" w:hAnsi="Arial" w:cs="Arial"/>
                <w:sz w:val="22"/>
                <w:szCs w:val="22"/>
              </w:rPr>
              <w:t xml:space="preserve"> all</w:t>
            </w:r>
            <w:r>
              <w:rPr>
                <w:rFonts w:ascii="Arial" w:hAnsi="Arial" w:cs="Arial"/>
                <w:sz w:val="22"/>
                <w:szCs w:val="22"/>
              </w:rPr>
              <w:t xml:space="preserve"> new staff</w:t>
            </w:r>
            <w:r w:rsidR="00EB4B91">
              <w:rPr>
                <w:rFonts w:ascii="Arial" w:hAnsi="Arial" w:cs="Arial"/>
                <w:sz w:val="22"/>
                <w:szCs w:val="22"/>
              </w:rPr>
              <w:t xml:space="preserve"> required to implement changes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C54C9">
              <w:rPr>
                <w:rFonts w:ascii="Arial" w:hAnsi="Arial" w:cs="Arial"/>
                <w:sz w:val="22"/>
                <w:szCs w:val="22"/>
              </w:rPr>
              <w:t>Contact ELC manager re new staff induction training.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DCE0" w14:textId="77777777" w:rsidR="00A94DA9" w:rsidRDefault="00A94DA9" w:rsidP="00C67386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Term 1</w:t>
            </w:r>
          </w:p>
          <w:p w14:paraId="453FDB3A" w14:textId="00509064" w:rsidR="00123F41" w:rsidRDefault="00123F41" w:rsidP="00C67386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Aug 1</w:t>
            </w:r>
            <w:r w:rsidR="00C67386"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- </w:t>
            </w:r>
            <w:r w:rsidR="00C67386">
              <w:rPr>
                <w:rFonts w:ascii="Arial" w:eastAsia="Arial Unicode MS" w:hAnsi="Arial" w:cs="Arial"/>
                <w:sz w:val="22"/>
                <w:szCs w:val="22"/>
              </w:rPr>
              <w:t>October 19</w:t>
            </w:r>
          </w:p>
          <w:p w14:paraId="62291323" w14:textId="3F135318" w:rsidR="008B25CC" w:rsidRPr="00EA6BA8" w:rsidRDefault="008B25CC" w:rsidP="00BE7BB9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CD01D86" w14:textId="131A1933" w:rsidR="008B25CC" w:rsidRPr="00A16967" w:rsidRDefault="00C67386" w:rsidP="00C67386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will have opportunities to provide feedback</w:t>
            </w:r>
            <w:r w:rsidR="00FC54C9">
              <w:rPr>
                <w:rFonts w:ascii="Arial" w:hAnsi="Arial" w:cs="Arial"/>
                <w:sz w:val="22"/>
                <w:szCs w:val="22"/>
              </w:rPr>
              <w:t xml:space="preserve"> regularly</w:t>
            </w:r>
            <w:r>
              <w:rPr>
                <w:rFonts w:ascii="Arial" w:hAnsi="Arial" w:cs="Arial"/>
                <w:sz w:val="22"/>
                <w:szCs w:val="22"/>
              </w:rPr>
              <w:t xml:space="preserve"> on the effectiveness of induction and mentoring processes through team meetings and questionnaires aimed at</w:t>
            </w:r>
            <w:r w:rsidR="000C51D8">
              <w:rPr>
                <w:rFonts w:ascii="Arial" w:hAnsi="Arial" w:cs="Arial"/>
                <w:sz w:val="22"/>
                <w:szCs w:val="22"/>
              </w:rPr>
              <w:t xml:space="preserve"> ensuring</w:t>
            </w:r>
            <w:r>
              <w:rPr>
                <w:rFonts w:ascii="Arial" w:hAnsi="Arial" w:cs="Arial"/>
                <w:sz w:val="22"/>
                <w:szCs w:val="22"/>
              </w:rPr>
              <w:t xml:space="preserve"> continuous improvement.</w:t>
            </w:r>
          </w:p>
        </w:tc>
      </w:tr>
      <w:tr w:rsidR="008B25CC" w:rsidRPr="00EA6BA8" w14:paraId="78F89B0B" w14:textId="77777777" w:rsidTr="00AC7272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72B7A7C" w14:textId="54CA5351" w:rsidR="008B25CC" w:rsidRPr="00EA6BA8" w:rsidRDefault="005E3C86" w:rsidP="00C67386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Shared </w:t>
            </w:r>
            <w:r w:rsidR="003F1CAD">
              <w:rPr>
                <w:rFonts w:ascii="Arial" w:hAnsi="Arial" w:cs="Arial"/>
                <w:sz w:val="22"/>
                <w:szCs w:val="22"/>
              </w:rPr>
              <w:t xml:space="preserve">practice visits/discussions with </w:t>
            </w:r>
            <w:r w:rsidR="00C67386">
              <w:rPr>
                <w:rFonts w:ascii="Arial" w:hAnsi="Arial" w:cs="Arial"/>
                <w:sz w:val="22"/>
                <w:szCs w:val="22"/>
              </w:rPr>
              <w:t xml:space="preserve">SMT </w:t>
            </w:r>
            <w:r w:rsidR="003F1CAD">
              <w:rPr>
                <w:rFonts w:ascii="Arial" w:hAnsi="Arial" w:cs="Arial"/>
                <w:sz w:val="22"/>
                <w:szCs w:val="22"/>
              </w:rPr>
              <w:t>from a variety of</w:t>
            </w:r>
            <w:r w:rsidR="000A50DB">
              <w:rPr>
                <w:rFonts w:ascii="Arial" w:hAnsi="Arial" w:cs="Arial"/>
                <w:sz w:val="22"/>
                <w:szCs w:val="22"/>
              </w:rPr>
              <w:t xml:space="preserve"> early years</w:t>
            </w:r>
            <w:r w:rsidR="003F1CAD">
              <w:rPr>
                <w:rFonts w:ascii="Arial" w:hAnsi="Arial" w:cs="Arial"/>
                <w:sz w:val="22"/>
                <w:szCs w:val="22"/>
              </w:rPr>
              <w:t xml:space="preserve"> settings to consider </w:t>
            </w:r>
            <w:r w:rsidR="000A50DB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3F1CAD">
              <w:rPr>
                <w:rFonts w:ascii="Arial" w:hAnsi="Arial" w:cs="Arial"/>
                <w:sz w:val="22"/>
                <w:szCs w:val="22"/>
              </w:rPr>
              <w:t>ways in which</w:t>
            </w:r>
            <w:r w:rsidR="00C67386">
              <w:rPr>
                <w:rFonts w:ascii="Arial" w:hAnsi="Arial" w:cs="Arial"/>
                <w:sz w:val="22"/>
                <w:szCs w:val="22"/>
              </w:rPr>
              <w:t xml:space="preserve"> to effectively implement pace of change.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3160" w14:textId="77777777" w:rsidR="00A94DA9" w:rsidRDefault="00BE7BB9" w:rsidP="00C67386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A94DA9">
              <w:rPr>
                <w:rFonts w:ascii="Arial" w:eastAsia="Arial Unicode MS" w:hAnsi="Arial" w:cs="Arial"/>
                <w:sz w:val="22"/>
                <w:szCs w:val="22"/>
              </w:rPr>
              <w:t>Term 1-4</w:t>
            </w:r>
          </w:p>
          <w:p w14:paraId="7A069739" w14:textId="6C9DE9AD" w:rsidR="008B25CC" w:rsidRPr="00EA6BA8" w:rsidRDefault="00A94DA9" w:rsidP="00AC7272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Aug 19- June 20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9E45E0A" w14:textId="5FECA29F" w:rsidR="008B25CC" w:rsidRPr="00EA6BA8" w:rsidRDefault="000A50DB" w:rsidP="000C51D8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collaboration is taking place throughout our learning community and beyond</w:t>
            </w:r>
            <w:r w:rsidR="000C51D8">
              <w:rPr>
                <w:rFonts w:ascii="Arial" w:hAnsi="Arial" w:cs="Arial"/>
                <w:sz w:val="22"/>
                <w:szCs w:val="22"/>
              </w:rPr>
              <w:t xml:space="preserve"> in the form of</w:t>
            </w:r>
            <w:r w:rsidR="00C67386">
              <w:rPr>
                <w:rFonts w:ascii="Arial" w:hAnsi="Arial" w:cs="Arial"/>
                <w:sz w:val="22"/>
                <w:szCs w:val="22"/>
              </w:rPr>
              <w:t xml:space="preserve"> LIG meetings and Early Years Heads meeting and forums to support SMT</w:t>
            </w:r>
            <w:r w:rsidR="00A94DA9">
              <w:rPr>
                <w:rFonts w:ascii="Arial" w:hAnsi="Arial" w:cs="Arial"/>
                <w:sz w:val="22"/>
                <w:szCs w:val="22"/>
              </w:rPr>
              <w:t>.</w:t>
            </w:r>
            <w:r w:rsidR="00C6738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B25CC" w:rsidRPr="00EA6BA8" w14:paraId="3E240BE4" w14:textId="77777777" w:rsidTr="00AC7272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BFF9EA" w14:textId="4EF9890B" w:rsidR="00A94DA9" w:rsidRPr="00A94DA9" w:rsidRDefault="00A94DA9" w:rsidP="000C51D8">
            <w:pPr>
              <w:spacing w:after="20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94DA9">
              <w:rPr>
                <w:rFonts w:asciiTheme="minorBidi" w:eastAsiaTheme="minorHAnsi" w:hAnsiTheme="minorBidi" w:cstheme="minorBidi"/>
              </w:rPr>
              <w:t>Evaluate</w:t>
            </w:r>
            <w:r>
              <w:rPr>
                <w:rFonts w:asciiTheme="minorBidi" w:eastAsiaTheme="minorHAnsi" w:hAnsiTheme="minorBidi" w:cstheme="minorBidi"/>
              </w:rPr>
              <w:t xml:space="preserve"> the impact</w:t>
            </w:r>
            <w:r w:rsidR="00FC54C9">
              <w:rPr>
                <w:rFonts w:asciiTheme="minorBidi" w:eastAsiaTheme="minorHAnsi" w:hAnsiTheme="minorBidi" w:cstheme="minorBidi"/>
              </w:rPr>
              <w:t xml:space="preserve"> the proposed</w:t>
            </w:r>
            <w:r>
              <w:rPr>
                <w:rFonts w:asciiTheme="minorBidi" w:eastAsiaTheme="minorHAnsi" w:hAnsiTheme="minorBidi" w:cstheme="minorBidi"/>
              </w:rPr>
              <w:t xml:space="preserve"> change will have on the</w:t>
            </w:r>
            <w:r w:rsidRPr="00A94DA9">
              <w:rPr>
                <w:rFonts w:asciiTheme="minorBidi" w:eastAsiaTheme="minorHAnsi" w:hAnsiTheme="minorBidi" w:cstheme="minorBidi"/>
              </w:rPr>
              <w:t xml:space="preserve"> pace of the day</w:t>
            </w:r>
            <w:r>
              <w:rPr>
                <w:rFonts w:asciiTheme="minorBidi" w:eastAsiaTheme="minorHAnsi" w:hAnsiTheme="minorBidi" w:cstheme="minorBidi"/>
              </w:rPr>
              <w:t xml:space="preserve"> for staff and children, making </w:t>
            </w:r>
            <w:r w:rsidRPr="00A94DA9">
              <w:rPr>
                <w:rFonts w:asciiTheme="minorBidi" w:eastAsiaTheme="minorHAnsi" w:hAnsiTheme="minorBidi" w:cstheme="minorBidi"/>
              </w:rPr>
              <w:t>am</w:t>
            </w:r>
            <w:r>
              <w:rPr>
                <w:rFonts w:asciiTheme="minorBidi" w:eastAsiaTheme="minorHAnsi" w:hAnsiTheme="minorBidi" w:cstheme="minorBidi"/>
              </w:rPr>
              <w:t>endments including</w:t>
            </w:r>
            <w:r w:rsidR="000C51D8">
              <w:rPr>
                <w:rFonts w:asciiTheme="minorBidi" w:eastAsiaTheme="minorHAnsi" w:hAnsiTheme="minorBidi" w:cstheme="minorBidi"/>
              </w:rPr>
              <w:t xml:space="preserve"> any</w:t>
            </w:r>
            <w:r>
              <w:rPr>
                <w:rFonts w:asciiTheme="minorBidi" w:eastAsiaTheme="minorHAnsi" w:hAnsiTheme="minorBidi" w:cstheme="minorBidi"/>
              </w:rPr>
              <w:t xml:space="preserve"> to the </w:t>
            </w:r>
            <w:r w:rsidRPr="00A94DA9">
              <w:rPr>
                <w:rFonts w:asciiTheme="minorBidi" w:eastAsiaTheme="minorHAnsi" w:hAnsiTheme="minorBidi" w:cstheme="minorBidi"/>
              </w:rPr>
              <w:t>environment, to suit the needs of the children within the new extended hours and provision</w:t>
            </w:r>
            <w:r w:rsidRPr="00A94DA9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14:paraId="448C2FCB" w14:textId="77777777" w:rsidR="008B25CC" w:rsidRPr="00EA6BA8" w:rsidRDefault="008B25CC" w:rsidP="00A94DA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D581" w14:textId="77777777" w:rsidR="008B25CC" w:rsidRDefault="00A94DA9" w:rsidP="00BE7BB9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Term 1-4</w:t>
            </w:r>
          </w:p>
          <w:p w14:paraId="51124B66" w14:textId="7D663F66" w:rsidR="00A94DA9" w:rsidRPr="00EA6BA8" w:rsidRDefault="00A94DA9" w:rsidP="00BE7BB9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Aug 19- June 20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E35AED" w14:textId="72A8664C" w:rsidR="008B25CC" w:rsidRPr="00EA6BA8" w:rsidRDefault="000C51D8" w:rsidP="00713DBD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The successful implementation of meeting the proposed targets will be done </w:t>
            </w:r>
            <w:r w:rsidR="00713DBD">
              <w:rPr>
                <w:rFonts w:ascii="Arial" w:hAnsi="Arial" w:cs="Arial"/>
                <w:sz w:val="22"/>
                <w:szCs w:val="22"/>
              </w:rPr>
              <w:t>with the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FC54C9">
              <w:rPr>
                <w:rFonts w:ascii="Arial" w:hAnsi="Arial" w:cs="Arial"/>
                <w:sz w:val="22"/>
                <w:szCs w:val="22"/>
              </w:rPr>
              <w:t xml:space="preserve">ollaboration and </w:t>
            </w:r>
            <w:r w:rsidR="00753752">
              <w:rPr>
                <w:rFonts w:ascii="Arial" w:hAnsi="Arial" w:cs="Arial"/>
                <w:sz w:val="22"/>
                <w:szCs w:val="22"/>
              </w:rPr>
              <w:t>support from</w:t>
            </w:r>
            <w:r w:rsidR="00713DBD">
              <w:rPr>
                <w:rFonts w:ascii="Arial" w:hAnsi="Arial" w:cs="Arial"/>
                <w:sz w:val="22"/>
                <w:szCs w:val="22"/>
              </w:rPr>
              <w:t xml:space="preserve"> our</w:t>
            </w:r>
            <w:r w:rsidR="00EB4B91">
              <w:rPr>
                <w:rFonts w:ascii="Arial" w:hAnsi="Arial" w:cs="Arial"/>
                <w:sz w:val="22"/>
                <w:szCs w:val="22"/>
              </w:rPr>
              <w:t xml:space="preserve"> cha</w:t>
            </w:r>
            <w:r w:rsidR="00713DBD">
              <w:rPr>
                <w:rFonts w:ascii="Arial" w:hAnsi="Arial" w:cs="Arial"/>
                <w:sz w:val="22"/>
                <w:szCs w:val="22"/>
              </w:rPr>
              <w:t>nge</w:t>
            </w:r>
            <w:r w:rsidR="00FC54C9">
              <w:rPr>
                <w:rFonts w:ascii="Arial" w:hAnsi="Arial" w:cs="Arial"/>
                <w:sz w:val="22"/>
                <w:szCs w:val="22"/>
              </w:rPr>
              <w:t xml:space="preserve"> link manager, Cordia</w:t>
            </w:r>
            <w:proofErr w:type="gramStart"/>
            <w:r w:rsidR="00FC54C9">
              <w:rPr>
                <w:rFonts w:ascii="Arial" w:hAnsi="Arial" w:cs="Arial"/>
                <w:sz w:val="22"/>
                <w:szCs w:val="22"/>
              </w:rPr>
              <w:t>,  ELC</w:t>
            </w:r>
            <w:proofErr w:type="gramEnd"/>
            <w:r w:rsidR="00FC54C9">
              <w:rPr>
                <w:rFonts w:ascii="Arial" w:hAnsi="Arial" w:cs="Arial"/>
                <w:sz w:val="22"/>
                <w:szCs w:val="22"/>
              </w:rPr>
              <w:t xml:space="preserve"> manger</w:t>
            </w:r>
            <w:r w:rsidR="00EB4B91">
              <w:rPr>
                <w:rFonts w:ascii="Arial" w:hAnsi="Arial" w:cs="Arial"/>
                <w:sz w:val="22"/>
                <w:szCs w:val="22"/>
              </w:rPr>
              <w:t xml:space="preserve"> and HR</w:t>
            </w:r>
            <w:r>
              <w:rPr>
                <w:rFonts w:ascii="Arial" w:hAnsi="Arial" w:cs="Arial"/>
                <w:sz w:val="22"/>
                <w:szCs w:val="22"/>
              </w:rPr>
              <w:t>, and</w:t>
            </w:r>
            <w:r w:rsidR="00FC54C9">
              <w:rPr>
                <w:rFonts w:ascii="Arial" w:hAnsi="Arial" w:cs="Arial"/>
                <w:sz w:val="22"/>
                <w:szCs w:val="22"/>
              </w:rPr>
              <w:t xml:space="preserve"> will have an impact on</w:t>
            </w:r>
            <w:r w:rsidR="00713DBD">
              <w:rPr>
                <w:rFonts w:ascii="Arial" w:hAnsi="Arial" w:cs="Arial"/>
                <w:sz w:val="22"/>
                <w:szCs w:val="22"/>
              </w:rPr>
              <w:t xml:space="preserve"> improvements for our children and families.</w:t>
            </w:r>
            <w:r w:rsidR="00FC54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B25CC" w:rsidRPr="00EA6BA8" w14:paraId="6000D93E" w14:textId="77777777" w:rsidTr="00AC7272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11EEA38" w14:textId="2FFBFE73" w:rsidR="008B25CC" w:rsidRPr="00EA6BA8" w:rsidRDefault="008B25CC" w:rsidP="006003AA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2056" w14:textId="21142C72" w:rsidR="008B25CC" w:rsidRPr="00EA6BA8" w:rsidRDefault="008B25CC" w:rsidP="00AC7272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E4173B5" w14:textId="7B525858" w:rsidR="008B25CC" w:rsidRPr="00EA6BA8" w:rsidRDefault="008B25CC" w:rsidP="000A50DB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:rsidRPr="00EA6BA8" w14:paraId="5639DDF1" w14:textId="77777777" w:rsidTr="00AC7272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82123F" w14:textId="485BA7E2" w:rsidR="008B25CC" w:rsidRPr="00EA6BA8" w:rsidRDefault="008B25CC" w:rsidP="00BE7BB9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D147" w14:textId="12D22731" w:rsidR="00123F41" w:rsidRPr="00EA6BA8" w:rsidRDefault="00123F41" w:rsidP="00241BBC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237B30" w14:textId="1DF9CA49" w:rsidR="008B25CC" w:rsidRPr="00EA6BA8" w:rsidRDefault="008B25CC" w:rsidP="00F42125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0449FC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p w14:paraId="1096FD73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8B25CC" w:rsidRPr="007E0D88" w14:paraId="5DA0CB92" w14:textId="77777777" w:rsidTr="008B25CC">
        <w:tc>
          <w:tcPr>
            <w:tcW w:w="7797" w:type="dxa"/>
            <w:shd w:val="clear" w:color="auto" w:fill="B3B3B3"/>
          </w:tcPr>
          <w:p w14:paraId="0B85E166" w14:textId="77777777" w:rsidR="008B25CC" w:rsidRPr="007E0D88" w:rsidRDefault="008B25CC" w:rsidP="008B25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14:paraId="2A24B782" w14:textId="77777777" w:rsidR="008B25CC" w:rsidRPr="007E0D88" w:rsidRDefault="008B25CC" w:rsidP="00AC72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8B25CC" w:rsidRPr="007E0D88" w14:paraId="77455E26" w14:textId="77777777" w:rsidTr="008B25CC">
        <w:tc>
          <w:tcPr>
            <w:tcW w:w="7797" w:type="dxa"/>
            <w:shd w:val="clear" w:color="auto" w:fill="auto"/>
          </w:tcPr>
          <w:p w14:paraId="7CAE759B" w14:textId="63DEBC76" w:rsidR="008B25CC" w:rsidRDefault="00B2562A" w:rsidP="00AC7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Nursery</w:t>
            </w:r>
            <w:r w:rsidR="00EB4B91">
              <w:rPr>
                <w:rFonts w:ascii="Arial" w:hAnsi="Arial" w:cs="Arial"/>
                <w:sz w:val="22"/>
                <w:szCs w:val="22"/>
              </w:rPr>
              <w:t xml:space="preserve"> Kate Lennie</w:t>
            </w:r>
          </w:p>
          <w:p w14:paraId="53078AE0" w14:textId="1DE97D6C" w:rsidR="00B2562A" w:rsidRDefault="00B2562A" w:rsidP="00AC7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Leader</w:t>
            </w:r>
            <w:r w:rsidR="00EB4B91">
              <w:rPr>
                <w:rFonts w:ascii="Arial" w:hAnsi="Arial" w:cs="Arial"/>
                <w:sz w:val="22"/>
                <w:szCs w:val="22"/>
              </w:rPr>
              <w:t xml:space="preserve"> Elaine Dutton</w:t>
            </w:r>
          </w:p>
          <w:p w14:paraId="13FB985F" w14:textId="36112F42" w:rsidR="00BE7BB9" w:rsidRDefault="00BE7BB9" w:rsidP="00AC7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Practitioners</w:t>
            </w:r>
          </w:p>
          <w:p w14:paraId="217D6D81" w14:textId="77777777" w:rsidR="008B25CC" w:rsidRDefault="00EB4B91" w:rsidP="00EB4B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ELC manager Alison Bowers</w:t>
            </w:r>
          </w:p>
          <w:p w14:paraId="5945694E" w14:textId="1F39319B" w:rsidR="00EB4B91" w:rsidRPr="007E0D88" w:rsidRDefault="00EB4B91" w:rsidP="00EB4B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 Link Manger Annette Notaro</w:t>
            </w:r>
          </w:p>
        </w:tc>
        <w:tc>
          <w:tcPr>
            <w:tcW w:w="6423" w:type="dxa"/>
            <w:shd w:val="clear" w:color="auto" w:fill="auto"/>
          </w:tcPr>
          <w:p w14:paraId="7BA57BF6" w14:textId="19D3732D" w:rsidR="006003AA" w:rsidRDefault="006003AA" w:rsidP="00EB4B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Questionnaire</w:t>
            </w:r>
            <w:r w:rsidR="00241BBC">
              <w:rPr>
                <w:rFonts w:ascii="Arial" w:hAnsi="Arial" w:cs="Arial"/>
                <w:sz w:val="22"/>
                <w:szCs w:val="22"/>
              </w:rPr>
              <w:t xml:space="preserve"> Feedback</w:t>
            </w:r>
          </w:p>
          <w:p w14:paraId="169199AF" w14:textId="4DBBBB89" w:rsidR="006003AA" w:rsidRDefault="006003AA" w:rsidP="00600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CPD manager to support staff development</w:t>
            </w:r>
          </w:p>
          <w:p w14:paraId="5FF63C91" w14:textId="77777777" w:rsidR="00EB4B91" w:rsidRDefault="00EB4B91" w:rsidP="00600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Staff Induction Programme</w:t>
            </w:r>
          </w:p>
          <w:p w14:paraId="0462B432" w14:textId="59A79F9B" w:rsidR="00753752" w:rsidRDefault="00753752" w:rsidP="00600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Mentoring and coaching CPD</w:t>
            </w:r>
          </w:p>
          <w:p w14:paraId="73469317" w14:textId="184BED9C" w:rsidR="00EB4B91" w:rsidRDefault="00EB4B91" w:rsidP="00EB4B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financial support for resources and changes to environment </w:t>
            </w:r>
          </w:p>
          <w:p w14:paraId="0159D3CA" w14:textId="7585E10C" w:rsidR="006003AA" w:rsidRDefault="006003AA" w:rsidP="00EB4B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Timetable for good practice visits discussed with other senior leaders (Heads of Establishments in LIG)</w:t>
            </w:r>
          </w:p>
          <w:p w14:paraId="48D970D7" w14:textId="77777777" w:rsidR="008B25CC" w:rsidRPr="007E0D88" w:rsidRDefault="008B25CC" w:rsidP="00AC7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CACDC8" w14:textId="77777777" w:rsidR="008B25CC" w:rsidRPr="007E0D88" w:rsidRDefault="008B25CC" w:rsidP="00AC72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28609A" w14:textId="0448A014" w:rsidR="000C7D02" w:rsidRDefault="000C7D02" w:rsidP="008B25CC">
      <w:pPr>
        <w:rPr>
          <w:rFonts w:ascii="Arial" w:hAnsi="Arial" w:cs="Arial"/>
          <w:sz w:val="22"/>
          <w:szCs w:val="22"/>
        </w:rPr>
      </w:pPr>
    </w:p>
    <w:p w14:paraId="2F0EC312" w14:textId="77777777" w:rsidR="000C7D02" w:rsidRDefault="000C7D02" w:rsidP="008B25CC">
      <w:pPr>
        <w:rPr>
          <w:rFonts w:ascii="Arial" w:hAnsi="Arial" w:cs="Arial"/>
          <w:sz w:val="22"/>
          <w:szCs w:val="22"/>
        </w:rPr>
      </w:pPr>
    </w:p>
    <w:p w14:paraId="2175302F" w14:textId="77777777" w:rsidR="00EB4B91" w:rsidRDefault="00EB4B91" w:rsidP="008B25CC">
      <w:pPr>
        <w:rPr>
          <w:rFonts w:ascii="Arial" w:hAnsi="Arial" w:cs="Arial"/>
          <w:sz w:val="22"/>
          <w:szCs w:val="22"/>
        </w:rPr>
      </w:pPr>
    </w:p>
    <w:p w14:paraId="27C63BE4" w14:textId="77777777" w:rsidR="00EB4B91" w:rsidRDefault="00EB4B91" w:rsidP="008B25CC">
      <w:pPr>
        <w:rPr>
          <w:rFonts w:ascii="Arial" w:hAnsi="Arial" w:cs="Arial"/>
          <w:sz w:val="22"/>
          <w:szCs w:val="22"/>
        </w:rPr>
      </w:pPr>
    </w:p>
    <w:p w14:paraId="7AF451DF" w14:textId="77777777" w:rsidR="00EB4B91" w:rsidRDefault="00EB4B91" w:rsidP="008B25CC">
      <w:pPr>
        <w:rPr>
          <w:rFonts w:ascii="Arial" w:hAnsi="Arial" w:cs="Arial"/>
          <w:sz w:val="22"/>
          <w:szCs w:val="22"/>
        </w:rPr>
      </w:pPr>
    </w:p>
    <w:p w14:paraId="09F5D31F" w14:textId="77777777" w:rsidR="00EB4B91" w:rsidRDefault="00EB4B91" w:rsidP="008B25CC">
      <w:pPr>
        <w:rPr>
          <w:rFonts w:ascii="Arial" w:hAnsi="Arial" w:cs="Arial"/>
          <w:sz w:val="22"/>
          <w:szCs w:val="22"/>
        </w:rPr>
      </w:pPr>
    </w:p>
    <w:p w14:paraId="36B11086" w14:textId="77777777" w:rsidR="00EB4B91" w:rsidRDefault="00EB4B91" w:rsidP="008B25CC">
      <w:pPr>
        <w:rPr>
          <w:rFonts w:ascii="Arial" w:hAnsi="Arial" w:cs="Arial"/>
          <w:sz w:val="22"/>
          <w:szCs w:val="22"/>
        </w:rPr>
      </w:pPr>
    </w:p>
    <w:p w14:paraId="41D3AA5D" w14:textId="77777777" w:rsidR="00EB4B91" w:rsidRDefault="00EB4B91" w:rsidP="008B25CC">
      <w:pPr>
        <w:rPr>
          <w:rFonts w:ascii="Arial" w:hAnsi="Arial" w:cs="Arial"/>
          <w:sz w:val="22"/>
          <w:szCs w:val="22"/>
        </w:rPr>
      </w:pPr>
    </w:p>
    <w:p w14:paraId="703B88C6" w14:textId="77777777" w:rsidR="00EB4B91" w:rsidRDefault="00EB4B91" w:rsidP="008B25CC">
      <w:pPr>
        <w:rPr>
          <w:rFonts w:ascii="Arial" w:hAnsi="Arial" w:cs="Arial"/>
          <w:sz w:val="22"/>
          <w:szCs w:val="22"/>
        </w:rPr>
      </w:pPr>
    </w:p>
    <w:p w14:paraId="36FB0FB6" w14:textId="77777777" w:rsidR="00EB4B91" w:rsidRDefault="00EB4B91" w:rsidP="008B25CC">
      <w:pPr>
        <w:rPr>
          <w:rFonts w:ascii="Arial" w:hAnsi="Arial" w:cs="Arial"/>
          <w:sz w:val="22"/>
          <w:szCs w:val="22"/>
        </w:rPr>
      </w:pPr>
    </w:p>
    <w:p w14:paraId="589695A7" w14:textId="77777777" w:rsidR="00EB4B91" w:rsidRDefault="00EB4B91" w:rsidP="008B25CC">
      <w:pPr>
        <w:rPr>
          <w:rFonts w:ascii="Arial" w:hAnsi="Arial" w:cs="Arial"/>
          <w:sz w:val="22"/>
          <w:szCs w:val="22"/>
        </w:rPr>
      </w:pPr>
    </w:p>
    <w:p w14:paraId="23F80E06" w14:textId="77777777" w:rsidR="00EB4B91" w:rsidRDefault="00EB4B91" w:rsidP="008B25CC">
      <w:pPr>
        <w:rPr>
          <w:rFonts w:ascii="Arial" w:hAnsi="Arial" w:cs="Arial"/>
          <w:sz w:val="22"/>
          <w:szCs w:val="22"/>
        </w:rPr>
      </w:pPr>
    </w:p>
    <w:p w14:paraId="7E3EB44C" w14:textId="77777777" w:rsidR="00EB4B91" w:rsidRDefault="00EB4B91" w:rsidP="008B25CC">
      <w:pPr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B9326E" w:rsidRPr="00B9326E" w14:paraId="6F47EAD6" w14:textId="77777777" w:rsidTr="000C7D02">
        <w:trPr>
          <w:trHeight w:val="125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C1BAA9" w14:textId="77777777" w:rsidR="0060548A" w:rsidRDefault="0060548A" w:rsidP="00AC72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229619" w14:textId="77777777" w:rsidR="0060548A" w:rsidRDefault="0060548A" w:rsidP="00AC72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E51979" w14:textId="77777777" w:rsidR="0060548A" w:rsidRDefault="0060548A" w:rsidP="00AC72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0EE902" w14:textId="77777777" w:rsidR="0060548A" w:rsidRDefault="0060548A" w:rsidP="00AC72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0DD873" w14:textId="77777777" w:rsidR="0060548A" w:rsidRDefault="0060548A" w:rsidP="00AC72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0E3617" w14:textId="2EA5AC20" w:rsidR="0060548A" w:rsidRPr="00B9326E" w:rsidRDefault="0060548A" w:rsidP="00AC7272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3DCFAC" w14:textId="35F2F28C" w:rsidR="00B9326E" w:rsidRPr="00B9326E" w:rsidRDefault="00B9326E" w:rsidP="00B9326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Indicator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54BF9F" w14:textId="48212500" w:rsidR="00B9326E" w:rsidRPr="00B9326E" w:rsidRDefault="00B9326E" w:rsidP="00EB4B91">
            <w:pPr>
              <w:pStyle w:val="Header"/>
              <w:tabs>
                <w:tab w:val="clear" w:pos="4153"/>
                <w:tab w:val="clear" w:pos="8306"/>
                <w:tab w:val="left" w:pos="2337"/>
              </w:tabs>
              <w:spacing w:before="6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>Priority</w:t>
            </w:r>
            <w:r w:rsidR="00EB4B91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B4B91">
              <w:rPr>
                <w:rFonts w:ascii="Arial" w:hAnsi="Arial" w:cs="Arial"/>
                <w:b/>
                <w:sz w:val="22"/>
                <w:szCs w:val="22"/>
              </w:rPr>
              <w:t>Numeracy and Maths</w:t>
            </w:r>
          </w:p>
        </w:tc>
      </w:tr>
      <w:tr w:rsidR="00B9326E" w:rsidRPr="00EA6BA8" w14:paraId="78E9249B" w14:textId="77777777" w:rsidTr="00B9326E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08F6CC" w14:textId="3FACAA30" w:rsidR="00B9326E" w:rsidRPr="00EA6BA8" w:rsidRDefault="00B9326E" w:rsidP="00AC7272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418143" w14:textId="44096BB1" w:rsidR="004274A4" w:rsidRPr="00EA6BA8" w:rsidRDefault="00293CCF" w:rsidP="004274A4">
            <w:pPr>
              <w:spacing w:before="6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93CCF">
              <w:rPr>
                <w:rFonts w:ascii="Arial" w:eastAsia="Arial Unicode MS" w:hAnsi="Arial" w:cs="Arial"/>
                <w:b/>
                <w:bCs/>
              </w:rPr>
              <w:t xml:space="preserve">2.2, </w:t>
            </w:r>
            <w:r w:rsidR="004274A4">
              <w:rPr>
                <w:rFonts w:ascii="Arial" w:eastAsia="Arial Unicode MS" w:hAnsi="Arial" w:cs="Arial"/>
                <w:b/>
                <w:bCs/>
              </w:rPr>
              <w:t>2.3</w:t>
            </w:r>
          </w:p>
          <w:p w14:paraId="3843B828" w14:textId="0238D7B3" w:rsidR="00A540F6" w:rsidRPr="00EA6BA8" w:rsidRDefault="00A540F6" w:rsidP="00293CCF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C3282E" w14:textId="77154F6B" w:rsidR="00B9326E" w:rsidRPr="00EA6BA8" w:rsidRDefault="00EB4B91" w:rsidP="00EB4B9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Raising attainment </w:t>
            </w:r>
            <w:r w:rsidR="00B9326E" w:rsidRPr="00EA6B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numeracy and maths</w:t>
            </w:r>
          </w:p>
        </w:tc>
      </w:tr>
    </w:tbl>
    <w:p w14:paraId="19376C9A" w14:textId="42FC16ED" w:rsidR="00B9326E" w:rsidRDefault="00B9326E" w:rsidP="008B25CC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3013"/>
        <w:gridCol w:w="5111"/>
      </w:tblGrid>
      <w:tr w:rsidR="006C4FDD" w:rsidRPr="00EA6BA8" w14:paraId="32C25E89" w14:textId="77777777" w:rsidTr="006C4FDD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ED8C4E" w14:textId="77777777" w:rsidR="008B25CC" w:rsidRPr="00EA6BA8" w:rsidRDefault="008B25CC" w:rsidP="00AC72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372C64FA" w14:textId="77777777" w:rsidR="008B25CC" w:rsidRPr="00EA6BA8" w:rsidRDefault="008B25CC" w:rsidP="00AC72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F7BBEE" w14:textId="77777777" w:rsidR="00AD7553" w:rsidRPr="006E12AA" w:rsidRDefault="00AD7553" w:rsidP="00AD7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274C60F5" w14:textId="66AD64F8" w:rsidR="008B25CC" w:rsidRPr="00EA6BA8" w:rsidRDefault="00AD7553" w:rsidP="00AD75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305F3C" w14:textId="77777777" w:rsidR="008B25CC" w:rsidRPr="00EA6BA8" w:rsidRDefault="006C4FDD" w:rsidP="00AC727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B25CC">
              <w:rPr>
                <w:rFonts w:ascii="Arial" w:hAnsi="Arial" w:cs="Arial"/>
                <w:b/>
                <w:sz w:val="22"/>
                <w:szCs w:val="22"/>
              </w:rPr>
              <w:t>Evidence of Impact &gt; (data, observation, views)</w:t>
            </w:r>
          </w:p>
        </w:tc>
      </w:tr>
      <w:tr w:rsidR="004274A4" w:rsidRPr="00EA6BA8" w14:paraId="4869290B" w14:textId="77777777" w:rsidTr="006C4FDD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242902B" w14:textId="5E55E778" w:rsidR="004274A4" w:rsidRPr="00293CCF" w:rsidRDefault="004274A4" w:rsidP="00AC7272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Glasgow Count Numeracy Trackers Introduction to practitioners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568" w14:textId="3F923F59" w:rsidR="004274A4" w:rsidRDefault="004274A4" w:rsidP="004274A4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Term 1</w:t>
            </w:r>
          </w:p>
          <w:p w14:paraId="2EA1A354" w14:textId="22DE74A8" w:rsidR="004274A4" w:rsidRPr="00EA6BA8" w:rsidRDefault="004274A4" w:rsidP="004274A4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August 2019</w:t>
            </w:r>
          </w:p>
        </w:tc>
        <w:tc>
          <w:tcPr>
            <w:tcW w:w="511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03A1F7" w14:textId="4FD6C526" w:rsidR="004274A4" w:rsidRPr="00EA6BA8" w:rsidRDefault="004274A4" w:rsidP="00293CCF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We will use information gathered from trackers to ensure all practitioners are confident in making sound judgements around children’s progress and learning.</w:t>
            </w:r>
          </w:p>
        </w:tc>
      </w:tr>
      <w:tr w:rsidR="004274A4" w:rsidRPr="00EA6BA8" w14:paraId="76994502" w14:textId="77777777" w:rsidTr="006C4FDD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C3C3DFD" w14:textId="631F43A0" w:rsidR="004274A4" w:rsidRDefault="004274A4" w:rsidP="004D5CE9">
            <w:pPr>
              <w:spacing w:after="200" w:line="276" w:lineRule="auto"/>
              <w:rPr>
                <w:rFonts w:asciiTheme="minorBidi" w:eastAsiaTheme="minorEastAsia" w:hAnsiTheme="minorBidi" w:cstheme="minorBidi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Glasgow Counts numeracy  tracker training for practitioners</w:t>
            </w:r>
          </w:p>
          <w:p w14:paraId="298909C8" w14:textId="4D209F73" w:rsidR="004274A4" w:rsidRPr="004D5CE9" w:rsidRDefault="004274A4" w:rsidP="004D5CE9">
            <w:pPr>
              <w:spacing w:after="200" w:line="276" w:lineRule="auto"/>
              <w:rPr>
                <w:rFonts w:asciiTheme="minorBidi" w:eastAsiaTheme="minorEastAsia" w:hAnsiTheme="minorBidi" w:cstheme="minorBid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A22" w14:textId="77777777" w:rsidR="004274A4" w:rsidRDefault="004274A4" w:rsidP="004D5CE9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Term 1</w:t>
            </w:r>
          </w:p>
          <w:p w14:paraId="0948FA6D" w14:textId="15E5B654" w:rsidR="004274A4" w:rsidRPr="00EA6BA8" w:rsidRDefault="004274A4" w:rsidP="004D5CE9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August-Oct 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8905EC7" w14:textId="77777777" w:rsidR="004274A4" w:rsidRDefault="004274A4" w:rsidP="008D4974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leader will lead staff training in this.</w:t>
            </w:r>
          </w:p>
          <w:p w14:paraId="64D69A36" w14:textId="69402139" w:rsidR="004274A4" w:rsidRDefault="004274A4" w:rsidP="008D4974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LEL will</w:t>
            </w:r>
            <w:r w:rsidR="000F00E6">
              <w:rPr>
                <w:rFonts w:ascii="Arial" w:hAnsi="Arial" w:cs="Arial"/>
                <w:sz w:val="22"/>
                <w:szCs w:val="22"/>
              </w:rPr>
              <w:t xml:space="preserve"> develop programmes to</w:t>
            </w:r>
            <w:r>
              <w:rPr>
                <w:rFonts w:ascii="Arial" w:hAnsi="Arial" w:cs="Arial"/>
                <w:sz w:val="22"/>
                <w:szCs w:val="22"/>
              </w:rPr>
              <w:t xml:space="preserve"> support </w:t>
            </w:r>
            <w:r w:rsidR="000C51D8">
              <w:rPr>
                <w:rFonts w:ascii="Arial" w:hAnsi="Arial" w:cs="Arial"/>
                <w:sz w:val="22"/>
                <w:szCs w:val="22"/>
              </w:rPr>
              <w:t>this.</w:t>
            </w:r>
          </w:p>
          <w:p w14:paraId="4FBBE6FD" w14:textId="2BA6B025" w:rsidR="000F00E6" w:rsidRPr="00EA6BA8" w:rsidRDefault="000F00E6" w:rsidP="008D4974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Feedback from staff to support self-evaluation.</w:t>
            </w:r>
          </w:p>
        </w:tc>
      </w:tr>
      <w:tr w:rsidR="004274A4" w:rsidRPr="00EA6BA8" w14:paraId="6C339F8C" w14:textId="77777777" w:rsidTr="006C4FDD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0E2B36" w14:textId="0640C5C8" w:rsidR="004274A4" w:rsidRPr="00EC72ED" w:rsidRDefault="004274A4" w:rsidP="000F00E6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 joint working group with </w:t>
            </w:r>
            <w:r w:rsidR="000F00E6">
              <w:rPr>
                <w:rFonts w:ascii="Arial" w:hAnsi="Arial" w:cs="Arial"/>
                <w:sz w:val="22"/>
                <w:szCs w:val="22"/>
              </w:rPr>
              <w:t>TL,LEL and LPA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A388" w14:textId="77777777" w:rsidR="004274A4" w:rsidRDefault="000F00E6" w:rsidP="00EC72ED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Term 1-4</w:t>
            </w:r>
          </w:p>
          <w:p w14:paraId="1F9C91F5" w14:textId="01F9EEE5" w:rsidR="000F00E6" w:rsidRPr="00EA6BA8" w:rsidRDefault="000F00E6" w:rsidP="00EC72ED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August –June 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982797" w14:textId="2F1135D8" w:rsidR="004274A4" w:rsidRPr="00EA6BA8" w:rsidRDefault="004274A4" w:rsidP="000F00E6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Effective collaboration </w:t>
            </w:r>
            <w:r w:rsidR="000F00E6">
              <w:rPr>
                <w:rFonts w:ascii="Arial" w:hAnsi="Arial" w:cs="Arial"/>
                <w:sz w:val="22"/>
                <w:szCs w:val="22"/>
              </w:rPr>
              <w:t>within LIG and LEL base</w:t>
            </w:r>
            <w:r>
              <w:rPr>
                <w:rFonts w:ascii="Arial" w:hAnsi="Arial" w:cs="Arial"/>
                <w:sz w:val="22"/>
                <w:szCs w:val="22"/>
              </w:rPr>
              <w:t>. Opportunities for moderation</w:t>
            </w:r>
            <w:r w:rsidR="000F00E6">
              <w:rPr>
                <w:rFonts w:ascii="Arial" w:hAnsi="Arial" w:cs="Arial"/>
                <w:sz w:val="22"/>
                <w:szCs w:val="22"/>
              </w:rPr>
              <w:t xml:space="preserve"> within LC</w:t>
            </w:r>
            <w:r>
              <w:rPr>
                <w:rFonts w:ascii="Arial" w:hAnsi="Arial" w:cs="Arial"/>
                <w:sz w:val="22"/>
                <w:szCs w:val="22"/>
              </w:rPr>
              <w:t xml:space="preserve"> to be considered.</w:t>
            </w:r>
          </w:p>
        </w:tc>
      </w:tr>
      <w:tr w:rsidR="000F00E6" w:rsidRPr="00EA6BA8" w14:paraId="1715A478" w14:textId="77777777" w:rsidTr="000F00E6">
        <w:trPr>
          <w:trHeight w:val="1144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C9DFB1" w14:textId="77777777" w:rsidR="000F00E6" w:rsidRDefault="000F00E6" w:rsidP="000F00E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practitioners to further develop their understanding, use and knowledge of early level numeracy benchmark</w:t>
            </w:r>
          </w:p>
          <w:p w14:paraId="13E4F69B" w14:textId="7372EBB8" w:rsidR="000F00E6" w:rsidRPr="000F00E6" w:rsidRDefault="000F00E6" w:rsidP="000F00E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E6FA" w14:textId="77777777" w:rsidR="000F00E6" w:rsidRDefault="000F00E6" w:rsidP="0060548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Term 1-4</w:t>
            </w:r>
          </w:p>
          <w:p w14:paraId="27E6D774" w14:textId="6D111B31" w:rsidR="000F00E6" w:rsidRPr="00EA6BA8" w:rsidRDefault="000F00E6" w:rsidP="0060548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August –June 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D3AABC7" w14:textId="77777777" w:rsidR="000F00E6" w:rsidRDefault="000F00E6" w:rsidP="000F00E6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CPD sourced to ensure we have innovative and creative programmes in place to support early level numeracy.</w:t>
            </w:r>
          </w:p>
          <w:p w14:paraId="5DE436C2" w14:textId="6FA12CD4" w:rsidR="009B2EE5" w:rsidRPr="00EA6BA8" w:rsidRDefault="009B2EE5" w:rsidP="009B2EE5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0E6" w:rsidRPr="00EA6BA8" w14:paraId="7A323E3A" w14:textId="77777777" w:rsidTr="000F00E6">
        <w:trPr>
          <w:trHeight w:val="1144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F27A117" w14:textId="5134C754" w:rsidR="000F00E6" w:rsidRDefault="000F00E6" w:rsidP="000F00E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of existing resources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350" w14:textId="77777777" w:rsidR="000F00E6" w:rsidRDefault="009B2EE5" w:rsidP="0060548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Term 1</w:t>
            </w:r>
          </w:p>
          <w:p w14:paraId="3E5BD209" w14:textId="64D3DFD5" w:rsidR="009B2EE5" w:rsidRDefault="009B2EE5" w:rsidP="0060548A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Aug 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958593" w14:textId="557D86B9" w:rsidR="000F00E6" w:rsidRDefault="009B2EE5" w:rsidP="009B2EE5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Carry out extensive audit to ensure appropriate resources are in place to support children’s progress in numeracy and maths </w:t>
            </w:r>
          </w:p>
        </w:tc>
      </w:tr>
    </w:tbl>
    <w:p w14:paraId="345349F7" w14:textId="4B44C84C" w:rsidR="006C4FDD" w:rsidRDefault="00AD7553" w:rsidP="00AD7553">
      <w:pPr>
        <w:tabs>
          <w:tab w:val="left" w:pos="32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0C7D02" w:rsidRPr="007E0D88" w14:paraId="3797629F" w14:textId="77777777" w:rsidTr="000D0AC6">
        <w:tc>
          <w:tcPr>
            <w:tcW w:w="7797" w:type="dxa"/>
            <w:shd w:val="clear" w:color="auto" w:fill="B3B3B3"/>
          </w:tcPr>
          <w:p w14:paraId="6725ED9E" w14:textId="77777777" w:rsidR="000C7D02" w:rsidRPr="007E0D88" w:rsidRDefault="000C7D02" w:rsidP="000D0A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14:paraId="3519BDE9" w14:textId="77777777" w:rsidR="000C7D02" w:rsidRPr="007E0D88" w:rsidRDefault="000C7D02" w:rsidP="000D0A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0C7D02" w:rsidRPr="007E0D88" w14:paraId="24F4F4EB" w14:textId="77777777" w:rsidTr="000D0AC6">
        <w:tc>
          <w:tcPr>
            <w:tcW w:w="7797" w:type="dxa"/>
            <w:shd w:val="clear" w:color="auto" w:fill="auto"/>
          </w:tcPr>
          <w:p w14:paraId="52BD5835" w14:textId="54485D85" w:rsidR="009B2EE5" w:rsidRDefault="009B2EE5" w:rsidP="000D0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Nursery Kate Lennie</w:t>
            </w:r>
          </w:p>
          <w:p w14:paraId="6D301516" w14:textId="513970C9" w:rsidR="000C7D02" w:rsidRDefault="000C7D02" w:rsidP="000D0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Leader</w:t>
            </w:r>
            <w:r w:rsidR="009B2EE5">
              <w:rPr>
                <w:rFonts w:ascii="Arial" w:hAnsi="Arial" w:cs="Arial"/>
                <w:sz w:val="22"/>
                <w:szCs w:val="22"/>
              </w:rPr>
              <w:t xml:space="preserve"> Elaine Dutton</w:t>
            </w:r>
          </w:p>
          <w:p w14:paraId="68A5D19E" w14:textId="77777777" w:rsidR="000C7D02" w:rsidRDefault="000C7D02" w:rsidP="000D0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Practitioners</w:t>
            </w:r>
          </w:p>
          <w:p w14:paraId="6D525B3C" w14:textId="04DF3D6F" w:rsidR="000C7D02" w:rsidRDefault="000C7D02" w:rsidP="000D0A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LEL support</w:t>
            </w:r>
          </w:p>
          <w:p w14:paraId="7E808C4F" w14:textId="1661D315" w:rsidR="009B2EE5" w:rsidRDefault="009B2EE5" w:rsidP="009B2E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Paul LC</w:t>
            </w:r>
          </w:p>
          <w:p w14:paraId="41EB9A41" w14:textId="66736CEA" w:rsidR="009B2EE5" w:rsidRDefault="009B2EE5" w:rsidP="009B2E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LIG</w:t>
            </w:r>
          </w:p>
          <w:p w14:paraId="0B830CDA" w14:textId="77777777" w:rsidR="000C7D02" w:rsidRPr="007E0D88" w:rsidRDefault="000C7D02" w:rsidP="000D0A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3" w:type="dxa"/>
            <w:shd w:val="clear" w:color="auto" w:fill="auto"/>
          </w:tcPr>
          <w:p w14:paraId="180FEB9A" w14:textId="72EA9872" w:rsidR="00521611" w:rsidRDefault="00521611" w:rsidP="00521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Budget managed </w:t>
            </w:r>
            <w:r w:rsidRPr="00521611">
              <w:rPr>
                <w:rFonts w:ascii="Arial" w:hAnsi="Arial" w:cs="Arial"/>
              </w:rPr>
              <w:t>to purchase resources</w:t>
            </w:r>
          </w:p>
          <w:p w14:paraId="1541C4AB" w14:textId="17228D25" w:rsidR="009B2EE5" w:rsidRPr="00521611" w:rsidRDefault="009B2EE5" w:rsidP="00521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Leader training</w:t>
            </w:r>
          </w:p>
          <w:p w14:paraId="35CE1F4E" w14:textId="77777777" w:rsidR="00521611" w:rsidRPr="00521611" w:rsidRDefault="00521611" w:rsidP="00521611">
            <w:pPr>
              <w:rPr>
                <w:rFonts w:ascii="Arial" w:hAnsi="Arial" w:cs="Arial"/>
              </w:rPr>
            </w:pPr>
            <w:r w:rsidRPr="00521611">
              <w:rPr>
                <w:rFonts w:ascii="Arial" w:hAnsi="Arial" w:cs="Arial"/>
              </w:rPr>
              <w:t>Contact LEL to provide additional support</w:t>
            </w:r>
          </w:p>
          <w:p w14:paraId="47B279BC" w14:textId="1C4564D9" w:rsidR="000C7D02" w:rsidRPr="007E0D88" w:rsidRDefault="009B2EE5" w:rsidP="005216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CPD manager/Twilight training sessions</w:t>
            </w:r>
          </w:p>
        </w:tc>
      </w:tr>
    </w:tbl>
    <w:p w14:paraId="7A494F4F" w14:textId="77777777" w:rsidR="006C4FDD" w:rsidRDefault="006C4FDD" w:rsidP="008B25CC">
      <w:pPr>
        <w:rPr>
          <w:rFonts w:ascii="Arial" w:hAnsi="Arial" w:cs="Arial"/>
          <w:sz w:val="22"/>
          <w:szCs w:val="22"/>
        </w:rPr>
      </w:pPr>
    </w:p>
    <w:p w14:paraId="43AEB478" w14:textId="77777777" w:rsidR="000C7D02" w:rsidRDefault="000C7D02" w:rsidP="008B25CC">
      <w:pPr>
        <w:rPr>
          <w:rFonts w:ascii="Arial" w:hAnsi="Arial" w:cs="Arial"/>
          <w:sz w:val="22"/>
          <w:szCs w:val="22"/>
        </w:rPr>
      </w:pPr>
    </w:p>
    <w:p w14:paraId="204E31CB" w14:textId="77777777" w:rsidR="000C7D02" w:rsidRDefault="000C7D02" w:rsidP="008B25C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535"/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BA7135" w:rsidRPr="00B9326E" w14:paraId="5D91D9E0" w14:textId="77777777" w:rsidTr="00BA7135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BB656F" w14:textId="77777777" w:rsidR="00BA7135" w:rsidRDefault="00BA7135" w:rsidP="00BA71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2F39D4" w14:textId="77777777" w:rsidR="004178CE" w:rsidRDefault="004178CE" w:rsidP="00BA71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B91792" w14:textId="45B173FC" w:rsidR="004178CE" w:rsidRPr="00B9326E" w:rsidRDefault="004178CE" w:rsidP="00BA7135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CA1189" w14:textId="77777777" w:rsidR="00BA7135" w:rsidRPr="00B9326E" w:rsidRDefault="00BA7135" w:rsidP="00BA7135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Quality Indicator 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0F71EA" w14:textId="77777777" w:rsidR="00BA7135" w:rsidRPr="00B9326E" w:rsidRDefault="00BA7135" w:rsidP="00BA7135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B9326E">
              <w:rPr>
                <w:rFonts w:ascii="Arial" w:hAnsi="Arial" w:cs="Arial"/>
                <w:b/>
                <w:sz w:val="22"/>
                <w:szCs w:val="22"/>
              </w:rPr>
              <w:t xml:space="preserve"> Priority </w:t>
            </w:r>
          </w:p>
        </w:tc>
      </w:tr>
      <w:tr w:rsidR="00BA7135" w:rsidRPr="00EA6BA8" w14:paraId="798F2F22" w14:textId="77777777" w:rsidTr="008B4184">
        <w:trPr>
          <w:trHeight w:val="60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F60453C" w14:textId="77777777" w:rsidR="00BA7135" w:rsidRPr="00EA6BA8" w:rsidRDefault="00BA7135" w:rsidP="00BA7135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7F6FFD" w14:textId="77777777" w:rsidR="00521611" w:rsidRPr="00521611" w:rsidRDefault="00521611" w:rsidP="00521611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521611">
              <w:rPr>
                <w:rFonts w:ascii="Arial" w:eastAsia="Arial Unicode MS" w:hAnsi="Arial" w:cs="Arial"/>
                <w:b/>
                <w:bCs/>
              </w:rPr>
              <w:t>2.3, 3.1</w:t>
            </w:r>
          </w:p>
          <w:p w14:paraId="6B4CE6FC" w14:textId="77777777" w:rsidR="00BA7135" w:rsidRDefault="00BA7135" w:rsidP="00BA7135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14:paraId="23877243" w14:textId="018B62F6" w:rsidR="00BA7135" w:rsidRPr="00EA6BA8" w:rsidRDefault="00BA7135" w:rsidP="00BA7135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E373A54" w14:textId="7F0E7475" w:rsidR="00BA7135" w:rsidRDefault="00BA7135" w:rsidP="00BA713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1611" w:rsidRPr="00BC6FBA">
              <w:rPr>
                <w:rFonts w:ascii="Arial" w:hAnsi="Arial" w:cs="Arial"/>
                <w:b/>
                <w:bCs/>
              </w:rPr>
              <w:t xml:space="preserve"> Begin process of accreditation to become a Language and Communication Friendly Nursery</w:t>
            </w:r>
          </w:p>
          <w:p w14:paraId="47C55D0A" w14:textId="3362A721" w:rsidR="00BA7135" w:rsidRPr="00AE0168" w:rsidRDefault="00BA7135" w:rsidP="00BA7135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Y="18"/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701"/>
        <w:gridCol w:w="6423"/>
      </w:tblGrid>
      <w:tr w:rsidR="00521611" w:rsidRPr="00EA6BA8" w14:paraId="6854BE55" w14:textId="77777777" w:rsidTr="00521611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A35F3E" w14:textId="77777777" w:rsidR="00521611" w:rsidRPr="00EA6BA8" w:rsidRDefault="00521611" w:rsidP="00521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5589AAF5" w14:textId="77777777" w:rsidR="00521611" w:rsidRPr="00EA6BA8" w:rsidRDefault="00521611" w:rsidP="005216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706640" w14:textId="77777777" w:rsidR="00521611" w:rsidRPr="006E12AA" w:rsidRDefault="00521611" w:rsidP="00521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7C0F78A4" w14:textId="77777777" w:rsidR="00521611" w:rsidRPr="00EA6BA8" w:rsidRDefault="00521611" w:rsidP="005216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943225" w14:textId="77777777" w:rsidR="00521611" w:rsidRPr="00EA6BA8" w:rsidRDefault="00521611" w:rsidP="00521611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Evidence of Impact &gt; (data, observation, views)</w:t>
            </w:r>
          </w:p>
        </w:tc>
      </w:tr>
      <w:tr w:rsidR="00521611" w:rsidRPr="00EA6BA8" w14:paraId="594A7ED0" w14:textId="77777777" w:rsidTr="00521611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77D79E" w14:textId="6BEC39C2" w:rsidR="00521611" w:rsidRPr="00EA6BA8" w:rsidRDefault="009B2EE5" w:rsidP="007E47F4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Refresh </w:t>
            </w:r>
            <w:r w:rsidR="005408C6">
              <w:rPr>
                <w:rFonts w:ascii="Arial" w:hAnsi="Arial" w:cs="Arial"/>
              </w:rPr>
              <w:t xml:space="preserve">current </w:t>
            </w:r>
            <w:r w:rsidR="007E47F4">
              <w:rPr>
                <w:rFonts w:ascii="Arial" w:hAnsi="Arial" w:cs="Arial"/>
              </w:rPr>
              <w:t xml:space="preserve">action plan </w:t>
            </w:r>
            <w:r w:rsidR="005408C6">
              <w:rPr>
                <w:rFonts w:ascii="Arial" w:hAnsi="Arial" w:cs="Arial"/>
              </w:rPr>
              <w:t>in the five indicators to identify improvements required</w:t>
            </w:r>
            <w:r w:rsidR="007E47F4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5CB0" w14:textId="77777777" w:rsidR="00521611" w:rsidRDefault="009B2EE5" w:rsidP="009B2EE5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Term 1</w:t>
            </w:r>
          </w:p>
          <w:p w14:paraId="6D97713B" w14:textId="5DB80C2B" w:rsidR="009B2EE5" w:rsidRPr="00EA6BA8" w:rsidRDefault="009B2EE5" w:rsidP="009B2EE5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Aug 19</w:t>
            </w:r>
          </w:p>
        </w:tc>
        <w:tc>
          <w:tcPr>
            <w:tcW w:w="6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DFE469" w14:textId="5CAB4923" w:rsidR="00521611" w:rsidRPr="00EA6BA8" w:rsidRDefault="00FA435D" w:rsidP="00FA435D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00BC6FBA">
              <w:rPr>
                <w:rFonts w:ascii="Arial" w:hAnsi="Arial" w:cs="Arial"/>
              </w:rPr>
              <w:t xml:space="preserve">All practitioners </w:t>
            </w:r>
            <w:r>
              <w:rPr>
                <w:rFonts w:ascii="Arial" w:hAnsi="Arial" w:cs="Arial"/>
              </w:rPr>
              <w:t xml:space="preserve">will become </w:t>
            </w:r>
            <w:r w:rsidRPr="00BC6FBA">
              <w:rPr>
                <w:rFonts w:ascii="Arial" w:hAnsi="Arial" w:cs="Arial"/>
              </w:rPr>
              <w:t>aware of requirements for accreditation</w:t>
            </w:r>
          </w:p>
        </w:tc>
      </w:tr>
      <w:tr w:rsidR="00521611" w:rsidRPr="00EA6BA8" w14:paraId="5169CB5E" w14:textId="77777777" w:rsidTr="00521611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FBCD57" w14:textId="192B896E" w:rsidR="00521611" w:rsidRPr="00EA6BA8" w:rsidRDefault="007E47F4" w:rsidP="007E47F4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n</w:t>
            </w:r>
            <w:r w:rsidR="009B2EE5">
              <w:rPr>
                <w:rFonts w:ascii="Arial" w:hAnsi="Arial" w:cs="Arial"/>
                <w:sz w:val="22"/>
                <w:szCs w:val="22"/>
              </w:rPr>
              <w:t xml:space="preserve">ew </w:t>
            </w:r>
            <w:r>
              <w:rPr>
                <w:rFonts w:ascii="Arial" w:hAnsi="Arial" w:cs="Arial"/>
                <w:sz w:val="22"/>
                <w:szCs w:val="22"/>
              </w:rPr>
              <w:t>staff to</w:t>
            </w:r>
            <w:r w:rsidR="009B2EE5">
              <w:rPr>
                <w:rFonts w:ascii="Arial" w:hAnsi="Arial" w:cs="Arial"/>
                <w:sz w:val="22"/>
                <w:szCs w:val="22"/>
              </w:rPr>
              <w:t xml:space="preserve"> have </w:t>
            </w:r>
            <w:r>
              <w:rPr>
                <w:rFonts w:ascii="Arial" w:hAnsi="Arial" w:cs="Arial"/>
                <w:sz w:val="22"/>
                <w:szCs w:val="22"/>
              </w:rPr>
              <w:t>individual mentoring support to allow them to become familiar with LCFE process.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7E0" w14:textId="77777777" w:rsidR="00521611" w:rsidRDefault="009B2EE5" w:rsidP="009B2EE5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Term 1</w:t>
            </w:r>
          </w:p>
          <w:p w14:paraId="770145E3" w14:textId="42601E80" w:rsidR="009B2EE5" w:rsidRPr="00EA6BA8" w:rsidRDefault="009B2EE5" w:rsidP="009B2EE5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Aug 19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E31A04" w14:textId="2C7DD950" w:rsidR="00521611" w:rsidRPr="00EA6BA8" w:rsidRDefault="007E47F4" w:rsidP="007E47F4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Implementation questionnaire to establish knowledge and understanding of LCFE principles</w:t>
            </w:r>
          </w:p>
        </w:tc>
      </w:tr>
      <w:tr w:rsidR="00521611" w:rsidRPr="00EA6BA8" w14:paraId="0A8BE1D0" w14:textId="77777777" w:rsidTr="00521611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4CB7B0" w14:textId="77777777" w:rsidR="009B2EE5" w:rsidRPr="00BC6FBA" w:rsidRDefault="009B2EE5" w:rsidP="009B2EE5">
            <w:pPr>
              <w:spacing w:before="4"/>
              <w:rPr>
                <w:rFonts w:ascii="Arial" w:hAnsi="Arial" w:cs="Arial"/>
              </w:rPr>
            </w:pPr>
            <w:r w:rsidRPr="00BC6FBA">
              <w:rPr>
                <w:rFonts w:ascii="Arial" w:hAnsi="Arial" w:cs="Arial"/>
              </w:rPr>
              <w:t xml:space="preserve">Mentoring </w:t>
            </w:r>
            <w:r>
              <w:rPr>
                <w:rFonts w:ascii="Arial" w:hAnsi="Arial" w:cs="Arial"/>
              </w:rPr>
              <w:t xml:space="preserve">visit </w:t>
            </w:r>
            <w:r w:rsidRPr="00BC6FBA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support </w:t>
            </w:r>
            <w:r w:rsidRPr="00BC6FBA">
              <w:rPr>
                <w:rFonts w:ascii="Arial" w:hAnsi="Arial" w:cs="Arial"/>
              </w:rPr>
              <w:t>process</w:t>
            </w:r>
          </w:p>
          <w:p w14:paraId="6F0BD597" w14:textId="7C7EF8D3" w:rsidR="00521611" w:rsidRPr="00EA6BA8" w:rsidRDefault="00521611" w:rsidP="00521611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7E9" w14:textId="6AA0205A" w:rsidR="00521611" w:rsidRPr="00EA6BA8" w:rsidRDefault="007E47F4" w:rsidP="009B2EE5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Term 1 Aug-Oct 19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4869842" w14:textId="1374EEFC" w:rsidR="00521611" w:rsidRPr="008F0ADD" w:rsidRDefault="00FA435D" w:rsidP="00FA435D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3D3C3B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3D3C3B"/>
                <w:sz w:val="22"/>
                <w:szCs w:val="22"/>
              </w:rPr>
              <w:t>Areas of development addressed for all practitioners</w:t>
            </w:r>
          </w:p>
        </w:tc>
      </w:tr>
      <w:tr w:rsidR="00521611" w:rsidRPr="00EA6BA8" w14:paraId="1561D444" w14:textId="77777777" w:rsidTr="00521611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8E53D0" w14:textId="72698B13" w:rsidR="00521611" w:rsidRDefault="007E47F4" w:rsidP="007E47F4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Peer observations</w:t>
            </w:r>
            <w:r w:rsidR="000C51D8">
              <w:rPr>
                <w:rFonts w:ascii="Arial" w:hAnsi="Arial" w:cs="Arial"/>
              </w:rPr>
              <w:t xml:space="preserve"> in self-evaluation process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E96" w14:textId="67A58044" w:rsidR="00521611" w:rsidRPr="00EA6BA8" w:rsidRDefault="009B5EB9" w:rsidP="009B2EE5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724936" w14:textId="31F130D5" w:rsidR="007C3A5C" w:rsidRDefault="007C3A5C" w:rsidP="007E47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Peer observations support </w:t>
            </w:r>
            <w:r w:rsidR="00FA435D">
              <w:rPr>
                <w:rFonts w:ascii="Arial" w:hAnsi="Arial" w:cs="Arial"/>
                <w:bCs/>
              </w:rPr>
              <w:t xml:space="preserve">practice </w:t>
            </w:r>
            <w:r>
              <w:rPr>
                <w:rFonts w:ascii="Arial" w:hAnsi="Arial" w:cs="Arial"/>
                <w:bCs/>
              </w:rPr>
              <w:t xml:space="preserve">and </w:t>
            </w:r>
            <w:r w:rsidR="00FA435D" w:rsidRPr="0013200E">
              <w:rPr>
                <w:rFonts w:ascii="Arial" w:hAnsi="Arial" w:cs="Arial"/>
                <w:bCs/>
              </w:rPr>
              <w:t xml:space="preserve">promote opportunities for speech language and communication for all </w:t>
            </w:r>
            <w:r w:rsidR="00FA435D">
              <w:rPr>
                <w:rFonts w:ascii="Arial" w:hAnsi="Arial" w:cs="Arial"/>
                <w:bCs/>
              </w:rPr>
              <w:t>children</w:t>
            </w:r>
            <w:r>
              <w:rPr>
                <w:rFonts w:ascii="Arial" w:hAnsi="Arial" w:cs="Arial"/>
                <w:bCs/>
              </w:rPr>
              <w:t xml:space="preserve"> across all areas of the playroom.</w:t>
            </w:r>
          </w:p>
          <w:p w14:paraId="32663090" w14:textId="0CF433C2" w:rsidR="00521611" w:rsidRPr="008F0ADD" w:rsidRDefault="00FA435D" w:rsidP="00FA435D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3D3C3B"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21611" w:rsidRPr="00EA6BA8" w14:paraId="4AC3AEEC" w14:textId="77777777" w:rsidTr="00521611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C509BF" w14:textId="27EA9C73" w:rsidR="00521611" w:rsidRDefault="007C3A5C" w:rsidP="000D0AC6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for funding from</w:t>
            </w:r>
            <w:r w:rsidR="008B4184">
              <w:rPr>
                <w:rFonts w:ascii="Arial" w:hAnsi="Arial" w:cs="Arial"/>
              </w:rPr>
              <w:t xml:space="preserve"> ELC Inclusion fund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205" w14:textId="6F597D90" w:rsidR="00521611" w:rsidRPr="00EA6BA8" w:rsidRDefault="009B2EE5" w:rsidP="0052161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Aug 19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D5950C" w14:textId="039773D3" w:rsidR="00521611" w:rsidRPr="008F0ADD" w:rsidRDefault="008B4184" w:rsidP="008B4184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3D3C3B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3D3C3B"/>
                <w:sz w:val="22"/>
                <w:szCs w:val="22"/>
              </w:rPr>
              <w:t xml:space="preserve">All language and communication will be enhanced with the use of </w:t>
            </w:r>
            <w:r>
              <w:rPr>
                <w:rFonts w:asciiTheme="minorBidi" w:eastAsiaTheme="minorHAnsi" w:hAnsiTheme="minorBidi" w:cstheme="minorBidi"/>
                <w:color w:val="3D3C3B"/>
                <w:sz w:val="22"/>
                <w:szCs w:val="22"/>
              </w:rPr>
              <w:lastRenderedPageBreak/>
              <w:t xml:space="preserve">Makaton and board maker signs </w:t>
            </w:r>
          </w:p>
        </w:tc>
      </w:tr>
      <w:tr w:rsidR="00521611" w:rsidRPr="00EA6BA8" w14:paraId="3B663D01" w14:textId="77777777" w:rsidTr="00521611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844314C" w14:textId="77777777" w:rsidR="00521611" w:rsidRDefault="00521611" w:rsidP="00FA435D">
            <w:pPr>
              <w:spacing w:before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Request </w:t>
            </w:r>
            <w:r w:rsidR="00FA435D">
              <w:rPr>
                <w:rFonts w:ascii="Arial" w:hAnsi="Arial" w:cs="Arial"/>
              </w:rPr>
              <w:t xml:space="preserve">validation </w:t>
            </w:r>
            <w:r>
              <w:rPr>
                <w:rFonts w:ascii="Arial" w:hAnsi="Arial" w:cs="Arial"/>
              </w:rPr>
              <w:t>visit</w:t>
            </w:r>
          </w:p>
          <w:p w14:paraId="11222589" w14:textId="5A111246" w:rsidR="000C51D8" w:rsidRDefault="000C51D8" w:rsidP="00FA435D">
            <w:pPr>
              <w:spacing w:before="4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BA2E" w14:textId="557D3904" w:rsidR="00521611" w:rsidRPr="00EA6BA8" w:rsidRDefault="009B2EE5" w:rsidP="00521611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Oct 19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216681" w14:textId="64431FCB" w:rsidR="00521611" w:rsidRPr="008F0ADD" w:rsidRDefault="008B4184" w:rsidP="00521611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color w:val="3D3C3B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color w:val="3D3C3B"/>
                <w:sz w:val="22"/>
                <w:szCs w:val="22"/>
              </w:rPr>
              <w:t>Awarded Language and communication friendly nursery status.</w:t>
            </w:r>
          </w:p>
        </w:tc>
      </w:tr>
    </w:tbl>
    <w:p w14:paraId="0B78D06A" w14:textId="23DAA415" w:rsidR="00F42125" w:rsidRDefault="00F42125" w:rsidP="009E1EB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269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8B4184" w:rsidRPr="007E0D88" w14:paraId="21FEEB6B" w14:textId="77777777" w:rsidTr="008B4184">
        <w:tc>
          <w:tcPr>
            <w:tcW w:w="7797" w:type="dxa"/>
            <w:shd w:val="clear" w:color="auto" w:fill="B3B3B3"/>
          </w:tcPr>
          <w:p w14:paraId="0ECDEC46" w14:textId="77777777" w:rsidR="008B4184" w:rsidRPr="007E0D88" w:rsidRDefault="008B4184" w:rsidP="008B41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14:paraId="0CEE033D" w14:textId="77777777" w:rsidR="008B4184" w:rsidRPr="007E0D88" w:rsidRDefault="008B4184" w:rsidP="008B41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8B4184" w:rsidRPr="007E0D88" w14:paraId="2E5AF47D" w14:textId="77777777" w:rsidTr="008B4184">
        <w:tc>
          <w:tcPr>
            <w:tcW w:w="7797" w:type="dxa"/>
            <w:shd w:val="clear" w:color="auto" w:fill="auto"/>
          </w:tcPr>
          <w:p w14:paraId="4B9A1A73" w14:textId="653A4FB0" w:rsidR="008B4184" w:rsidRDefault="008B4184" w:rsidP="008B4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Nursery</w:t>
            </w:r>
            <w:r w:rsidR="000C51D8">
              <w:rPr>
                <w:rFonts w:ascii="Arial" w:hAnsi="Arial" w:cs="Arial"/>
                <w:sz w:val="22"/>
                <w:szCs w:val="22"/>
              </w:rPr>
              <w:t xml:space="preserve"> Kate Lennie</w:t>
            </w:r>
          </w:p>
          <w:p w14:paraId="711EC410" w14:textId="3DFE9521" w:rsidR="008B4184" w:rsidRDefault="008B4184" w:rsidP="008B4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Leader</w:t>
            </w:r>
            <w:r w:rsidR="000C51D8">
              <w:rPr>
                <w:rFonts w:ascii="Arial" w:hAnsi="Arial" w:cs="Arial"/>
                <w:sz w:val="22"/>
                <w:szCs w:val="22"/>
              </w:rPr>
              <w:t xml:space="preserve"> Elaine Dutton</w:t>
            </w:r>
          </w:p>
          <w:p w14:paraId="1EA0C73F" w14:textId="77777777" w:rsidR="000C51D8" w:rsidRDefault="000C51D8" w:rsidP="008B4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Practitioners</w:t>
            </w:r>
          </w:p>
          <w:p w14:paraId="77FAA289" w14:textId="22A0A5E2" w:rsidR="000C51D8" w:rsidRDefault="000C51D8" w:rsidP="000C5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EP. Patricia Murray</w:t>
            </w:r>
          </w:p>
          <w:p w14:paraId="5ED7A7A3" w14:textId="3C021DF6" w:rsidR="008B4184" w:rsidRDefault="008B4184" w:rsidP="000C51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Speech and Language link practitioner</w:t>
            </w:r>
            <w:r w:rsidR="00894D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51D8">
              <w:rPr>
                <w:rFonts w:ascii="Arial" w:hAnsi="Arial" w:cs="Arial"/>
                <w:sz w:val="22"/>
                <w:szCs w:val="22"/>
              </w:rPr>
              <w:t>Jennifer Flemming</w:t>
            </w:r>
          </w:p>
          <w:p w14:paraId="445489FB" w14:textId="27B3732D" w:rsidR="008B4184" w:rsidRPr="007E0D88" w:rsidRDefault="008B4184" w:rsidP="008B4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Language and Communication Friendly Validation Team</w:t>
            </w:r>
          </w:p>
        </w:tc>
        <w:tc>
          <w:tcPr>
            <w:tcW w:w="6423" w:type="dxa"/>
            <w:shd w:val="clear" w:color="auto" w:fill="auto"/>
          </w:tcPr>
          <w:p w14:paraId="7A3E38DF" w14:textId="4D4C9498" w:rsidR="008B4184" w:rsidRDefault="008B4184" w:rsidP="008B4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 of budget to support CPD and resources</w:t>
            </w:r>
          </w:p>
          <w:p w14:paraId="0DED65CF" w14:textId="77777777" w:rsidR="008B4184" w:rsidRDefault="008B4184" w:rsidP="008B4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CDP calendar to support practitioners developing skills</w:t>
            </w:r>
          </w:p>
          <w:p w14:paraId="676780D3" w14:textId="567542A2" w:rsidR="008B4184" w:rsidRDefault="008B4184" w:rsidP="008B4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Mentor support</w:t>
            </w:r>
          </w:p>
          <w:p w14:paraId="6B8A24F4" w14:textId="1DB5D9F2" w:rsidR="008B4184" w:rsidRPr="007E0D88" w:rsidRDefault="008B4184" w:rsidP="008B41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Accreditation </w:t>
            </w:r>
          </w:p>
          <w:p w14:paraId="74A66418" w14:textId="77777777" w:rsidR="008B4184" w:rsidRPr="007E0D88" w:rsidRDefault="008B4184" w:rsidP="008B41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B9FC0" w14:textId="77777777" w:rsidR="0060548A" w:rsidRPr="00BB5C2A" w:rsidRDefault="0060548A" w:rsidP="008B25CC">
      <w:pPr>
        <w:rPr>
          <w:rFonts w:ascii="Arial" w:hAnsi="Arial" w:cs="Arial"/>
          <w:b/>
          <w:bCs/>
          <w:sz w:val="22"/>
          <w:szCs w:val="22"/>
        </w:rPr>
      </w:pPr>
    </w:p>
    <w:p w14:paraId="00A21891" w14:textId="77777777" w:rsidR="008B25CC" w:rsidRDefault="008B25CC" w:rsidP="008B25CC">
      <w:pPr>
        <w:rPr>
          <w:rFonts w:ascii="Arial" w:hAnsi="Arial" w:cs="Arial"/>
          <w:sz w:val="22"/>
          <w:szCs w:val="22"/>
        </w:rPr>
      </w:pPr>
    </w:p>
    <w:tbl>
      <w:tblPr>
        <w:tblW w:w="14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1898"/>
        <w:gridCol w:w="11340"/>
      </w:tblGrid>
      <w:tr w:rsidR="00B9326E" w:rsidRPr="00B9326E" w14:paraId="1DA8BF40" w14:textId="77777777" w:rsidTr="00AC7272">
        <w:trPr>
          <w:trHeight w:val="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F3BAC3" w14:textId="4B2F6CEB" w:rsidR="00B9326E" w:rsidRPr="00B9326E" w:rsidRDefault="00B9326E" w:rsidP="00AC7272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506DAF" w14:textId="0E401341" w:rsidR="00B9326E" w:rsidRPr="00B9326E" w:rsidRDefault="00B9326E" w:rsidP="00AC727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8C97D0" w14:textId="2145CFC2" w:rsidR="00B9326E" w:rsidRPr="00B9326E" w:rsidRDefault="00B9326E" w:rsidP="00AC727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B9326E" w:rsidRPr="00EA6BA8" w14:paraId="23E33B70" w14:textId="77777777" w:rsidTr="00AC7272">
        <w:trPr>
          <w:trHeight w:val="42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BDAA50" w14:textId="75725812" w:rsidR="00B9326E" w:rsidRPr="00EA6BA8" w:rsidRDefault="00B9326E" w:rsidP="00AC7272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F467400" w14:textId="77777777" w:rsidR="00B9326E" w:rsidRPr="00EA6BA8" w:rsidRDefault="00B9326E" w:rsidP="00AC7272">
            <w:pPr>
              <w:spacing w:before="6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BBF642" w14:textId="77777777" w:rsidR="00B9326E" w:rsidRPr="00EA6BA8" w:rsidRDefault="00B9326E" w:rsidP="00AC727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EF01E1" w14:textId="77777777" w:rsidR="00B9326E" w:rsidRDefault="00B9326E" w:rsidP="008B25CC">
      <w:pPr>
        <w:rPr>
          <w:rFonts w:ascii="Arial" w:hAnsi="Arial" w:cs="Arial"/>
          <w:sz w:val="22"/>
          <w:szCs w:val="22"/>
        </w:rPr>
      </w:pPr>
    </w:p>
    <w:p w14:paraId="3027C66B" w14:textId="77777777" w:rsidR="00B9326E" w:rsidRDefault="00B9326E" w:rsidP="008B25CC">
      <w:pPr>
        <w:rPr>
          <w:rFonts w:ascii="Arial" w:hAnsi="Arial" w:cs="Arial"/>
          <w:sz w:val="22"/>
          <w:szCs w:val="22"/>
        </w:rPr>
      </w:pPr>
    </w:p>
    <w:tbl>
      <w:tblPr>
        <w:tblW w:w="14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6"/>
        <w:gridCol w:w="1701"/>
        <w:gridCol w:w="6423"/>
      </w:tblGrid>
      <w:tr w:rsidR="008B25CC" w:rsidRPr="00EA6BA8" w14:paraId="722E2E3C" w14:textId="77777777" w:rsidTr="00AC7272">
        <w:trPr>
          <w:trHeight w:val="840"/>
          <w:tblHeader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952853" w14:textId="77777777" w:rsidR="008B25CC" w:rsidRPr="00EA6BA8" w:rsidRDefault="008B25CC" w:rsidP="00AC72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asks to achieve priority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2638D418" w14:textId="77777777" w:rsidR="008B25CC" w:rsidRPr="00EA6BA8" w:rsidRDefault="008B25CC" w:rsidP="00AC72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2D56C9" w14:textId="77777777" w:rsidR="008B25CC" w:rsidRPr="006E12AA" w:rsidRDefault="008B25CC" w:rsidP="00AC72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Timescale</w:t>
            </w:r>
          </w:p>
          <w:p w14:paraId="7F675474" w14:textId="77777777" w:rsidR="008B25CC" w:rsidRPr="00EA6BA8" w:rsidRDefault="008B25CC" w:rsidP="00AC72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12AA">
              <w:rPr>
                <w:rFonts w:ascii="Arial" w:hAnsi="Arial" w:cs="Arial"/>
                <w:b/>
                <w:bCs/>
                <w:sz w:val="22"/>
                <w:szCs w:val="22"/>
              </w:rPr>
              <w:t>and checkpoints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1FD4A9" w14:textId="77777777" w:rsidR="008B25CC" w:rsidRPr="00EA6BA8" w:rsidRDefault="008B25CC" w:rsidP="00AC727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Evidence of Impact &gt; (data, observation, views)</w:t>
            </w:r>
          </w:p>
        </w:tc>
      </w:tr>
      <w:tr w:rsidR="008B25CC" w:rsidRPr="00EA6BA8" w14:paraId="55F42F97" w14:textId="77777777" w:rsidTr="00AC7272">
        <w:trPr>
          <w:trHeight w:val="285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B0A1A4" w14:textId="77777777" w:rsidR="008B25CC" w:rsidRDefault="008B25CC" w:rsidP="00AC7272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4335F582" w14:textId="77777777" w:rsidR="008B25CC" w:rsidRPr="00EA6BA8" w:rsidRDefault="008B25CC" w:rsidP="00AC7272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497B" w14:textId="77777777" w:rsidR="008B25CC" w:rsidRPr="00EA6BA8" w:rsidRDefault="008B25CC" w:rsidP="00AC7272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2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6C7B194" w14:textId="77777777" w:rsidR="008B25CC" w:rsidRPr="00EA6BA8" w:rsidRDefault="008B25CC" w:rsidP="00AC7272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  <w:r w:rsidRPr="00EA6BA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B25CC" w:rsidRPr="00EA6BA8" w14:paraId="05B500B9" w14:textId="77777777" w:rsidTr="00AC7272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D28FDF" w14:textId="77777777" w:rsidR="008B25CC" w:rsidRDefault="008B25CC" w:rsidP="00AC7272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14:paraId="0FE61397" w14:textId="77777777" w:rsidR="008B25CC" w:rsidRPr="00EA6BA8" w:rsidRDefault="008B25CC" w:rsidP="00AC7272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677" w14:textId="77777777" w:rsidR="008B25CC" w:rsidRPr="00EA6BA8" w:rsidRDefault="008B25CC" w:rsidP="00AC7272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5825F5" w14:textId="77777777" w:rsidR="008B25CC" w:rsidRPr="00EA6BA8" w:rsidRDefault="008B25CC" w:rsidP="00AC7272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:rsidRPr="00EA6BA8" w14:paraId="6E1B5E60" w14:textId="77777777" w:rsidTr="00AC7272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E96F15" w14:textId="77777777" w:rsidR="008B25CC" w:rsidRDefault="008B25CC" w:rsidP="00AC7272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14:paraId="1557431C" w14:textId="77777777" w:rsidR="008B25CC" w:rsidRPr="00EA6BA8" w:rsidRDefault="008B25CC" w:rsidP="00AC7272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51C7" w14:textId="77777777" w:rsidR="008B25CC" w:rsidRPr="00EA6BA8" w:rsidRDefault="008B25CC" w:rsidP="00AC7272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6C1982" w14:textId="77777777" w:rsidR="008B25CC" w:rsidRPr="00EA6BA8" w:rsidRDefault="008B25CC" w:rsidP="00AC7272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5CC" w:rsidRPr="00EA6BA8" w14:paraId="3F777DBE" w14:textId="77777777" w:rsidTr="00AC7272">
        <w:trPr>
          <w:trHeight w:val="285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007406" w14:textId="77777777" w:rsidR="008B25CC" w:rsidRDefault="008B25CC" w:rsidP="00AC7272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  <w:p w14:paraId="4B6FDA6D" w14:textId="77777777" w:rsidR="008B25CC" w:rsidRPr="00EA6BA8" w:rsidRDefault="008B25CC" w:rsidP="00AC7272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760B" w14:textId="77777777" w:rsidR="008B25CC" w:rsidRPr="00EA6BA8" w:rsidRDefault="008B25CC" w:rsidP="00AC7272">
            <w:pPr>
              <w:spacing w:before="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18C53CC" w14:textId="77777777" w:rsidR="008B25CC" w:rsidRPr="00EA6BA8" w:rsidRDefault="008B25CC" w:rsidP="00AC7272">
            <w:pPr>
              <w:spacing w:before="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3D48F6" w14:textId="77777777" w:rsidR="006C4FDD" w:rsidRDefault="006C4FDD" w:rsidP="008B25CC">
      <w:pPr>
        <w:rPr>
          <w:rFonts w:ascii="Arial" w:hAnsi="Arial" w:cs="Arial"/>
          <w:sz w:val="22"/>
          <w:szCs w:val="22"/>
        </w:rPr>
      </w:pPr>
    </w:p>
    <w:p w14:paraId="5924F6BC" w14:textId="77777777" w:rsidR="006C4FDD" w:rsidRDefault="006C4FDD" w:rsidP="008B25CC">
      <w:pPr>
        <w:rPr>
          <w:rFonts w:ascii="Arial" w:hAnsi="Arial" w:cs="Arial"/>
          <w:sz w:val="22"/>
          <w:szCs w:val="22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6423"/>
      </w:tblGrid>
      <w:tr w:rsidR="008B25CC" w:rsidRPr="007E0D88" w14:paraId="62905F61" w14:textId="77777777" w:rsidTr="00AC7272">
        <w:tc>
          <w:tcPr>
            <w:tcW w:w="7797" w:type="dxa"/>
            <w:shd w:val="clear" w:color="auto" w:fill="B3B3B3"/>
          </w:tcPr>
          <w:p w14:paraId="7A1A5D50" w14:textId="77777777" w:rsidR="008B25CC" w:rsidRPr="007E0D88" w:rsidRDefault="008B25CC" w:rsidP="00AC72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leading on this priority – including partners                                                                                                     </w:t>
            </w:r>
          </w:p>
        </w:tc>
        <w:tc>
          <w:tcPr>
            <w:tcW w:w="6423" w:type="dxa"/>
            <w:shd w:val="clear" w:color="auto" w:fill="B3B3B3"/>
          </w:tcPr>
          <w:p w14:paraId="607AD027" w14:textId="77777777" w:rsidR="008B25CC" w:rsidRPr="007E0D88" w:rsidRDefault="008B25CC" w:rsidP="00AC72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Resources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EA6BA8">
              <w:rPr>
                <w:rFonts w:ascii="Arial" w:hAnsi="Arial" w:cs="Arial"/>
                <w:b/>
                <w:bCs/>
                <w:sz w:val="22"/>
                <w:szCs w:val="22"/>
              </w:rPr>
              <w:t>staff development</w:t>
            </w:r>
          </w:p>
        </w:tc>
      </w:tr>
      <w:tr w:rsidR="008B25CC" w:rsidRPr="007E0D88" w14:paraId="1C6B0844" w14:textId="77777777" w:rsidTr="00AC7272">
        <w:tc>
          <w:tcPr>
            <w:tcW w:w="7797" w:type="dxa"/>
            <w:shd w:val="clear" w:color="auto" w:fill="auto"/>
          </w:tcPr>
          <w:p w14:paraId="57A7E5B4" w14:textId="77777777" w:rsidR="008B25CC" w:rsidRPr="007E0D88" w:rsidRDefault="008B25CC" w:rsidP="00AC7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23FF95" w14:textId="77777777" w:rsidR="008B25CC" w:rsidRPr="007E0D88" w:rsidRDefault="008B25CC" w:rsidP="00AC7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10E521" w14:textId="77777777" w:rsidR="008B25CC" w:rsidRDefault="008B25CC" w:rsidP="00AC7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2C8FA" w14:textId="77777777" w:rsidR="008B25CC" w:rsidRDefault="008B25CC" w:rsidP="00AC7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54FC2F" w14:textId="77777777" w:rsidR="008B25CC" w:rsidRPr="007E0D88" w:rsidRDefault="008B25CC" w:rsidP="00AC72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3" w:type="dxa"/>
            <w:shd w:val="clear" w:color="auto" w:fill="auto"/>
          </w:tcPr>
          <w:p w14:paraId="5C5B6DFD" w14:textId="77777777" w:rsidR="008B25CC" w:rsidRPr="007E0D88" w:rsidRDefault="008B25CC" w:rsidP="00AC7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777B9" w14:textId="77777777" w:rsidR="008B25CC" w:rsidRPr="007E0D88" w:rsidRDefault="008B25CC" w:rsidP="00AC7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8D4DD" w14:textId="77777777" w:rsidR="008B25CC" w:rsidRPr="007E0D88" w:rsidRDefault="008B25CC" w:rsidP="00AC72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28D458" w14:textId="77777777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2667244A" w14:textId="77777777" w:rsidR="008B25CC" w:rsidRDefault="008B25CC" w:rsidP="00830D10">
      <w:pPr>
        <w:rPr>
          <w:rFonts w:ascii="Arial" w:hAnsi="Arial" w:cs="Arial"/>
          <w:sz w:val="22"/>
          <w:szCs w:val="22"/>
        </w:rPr>
      </w:pPr>
    </w:p>
    <w:p w14:paraId="5DE7E912" w14:textId="77777777" w:rsidR="00830D10" w:rsidRPr="00EA6BA8" w:rsidRDefault="00830D10" w:rsidP="00830D1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4E54E9A" w14:textId="77777777" w:rsidR="00830D10" w:rsidRDefault="00830D10" w:rsidP="00830D10">
      <w:pPr>
        <w:rPr>
          <w:rFonts w:ascii="Arial" w:hAnsi="Arial" w:cs="Arial"/>
          <w:sz w:val="22"/>
          <w:szCs w:val="22"/>
        </w:rPr>
      </w:pPr>
      <w:r w:rsidRPr="00F435A3">
        <w:rPr>
          <w:rFonts w:ascii="Arial" w:hAnsi="Arial" w:cs="Arial"/>
          <w:b/>
          <w:sz w:val="22"/>
          <w:szCs w:val="22"/>
        </w:rPr>
        <w:lastRenderedPageBreak/>
        <w:br w:type="page"/>
      </w:r>
    </w:p>
    <w:p w14:paraId="0C05357A" w14:textId="77777777" w:rsidR="00830D10" w:rsidRDefault="00830D10" w:rsidP="00830D1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br w:type="page"/>
      </w:r>
    </w:p>
    <w:p w14:paraId="3EE14065" w14:textId="77777777" w:rsidR="00830D10" w:rsidRDefault="00830D10" w:rsidP="00830D1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</w:rPr>
      </w:pPr>
    </w:p>
    <w:p w14:paraId="62702992" w14:textId="77777777" w:rsidR="00830D10" w:rsidRDefault="00830D10" w:rsidP="00830D10">
      <w:pPr>
        <w:pStyle w:val="Header"/>
        <w:tabs>
          <w:tab w:val="clear" w:pos="4153"/>
          <w:tab w:val="clear" w:pos="8306"/>
        </w:tabs>
      </w:pPr>
    </w:p>
    <w:p w14:paraId="03F7BFCD" w14:textId="77777777" w:rsidR="00830D10" w:rsidRPr="00EA6BA8" w:rsidRDefault="00830D10" w:rsidP="00830D10">
      <w:pPr>
        <w:pStyle w:val="Header"/>
        <w:tabs>
          <w:tab w:val="clear" w:pos="4153"/>
          <w:tab w:val="clear" w:pos="8306"/>
        </w:tabs>
      </w:pPr>
    </w:p>
    <w:p w14:paraId="5285D551" w14:textId="77777777" w:rsidR="00343305" w:rsidRDefault="00343305"/>
    <w:sectPr w:rsidR="00343305" w:rsidSect="00AC7272">
      <w:footerReference w:type="default" r:id="rId9"/>
      <w:pgSz w:w="16838" w:h="11906" w:orient="landscape" w:code="9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A6947" w14:textId="77777777" w:rsidR="00AC7272" w:rsidRDefault="00AC7272">
      <w:r>
        <w:separator/>
      </w:r>
    </w:p>
  </w:endnote>
  <w:endnote w:type="continuationSeparator" w:id="0">
    <w:p w14:paraId="619C14B8" w14:textId="77777777" w:rsidR="00AC7272" w:rsidRDefault="00AC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83710" w14:textId="77777777" w:rsidR="00AC7272" w:rsidRPr="00EA6BA8" w:rsidRDefault="00AC7272" w:rsidP="00AC7272">
    <w:pPr>
      <w:pStyle w:val="Heading1"/>
      <w:spacing w:before="0" w:after="0"/>
      <w:rPr>
        <w:rFonts w:cs="Arial"/>
        <w:bCs/>
        <w:kern w:val="0"/>
        <w:sz w:val="20"/>
        <w:lang w:val="en-GB" w:eastAsia="en-US"/>
      </w:rPr>
    </w:pPr>
    <w:r w:rsidRPr="00EA6BA8">
      <w:rPr>
        <w:kern w:val="0"/>
        <w:sz w:val="20"/>
      </w:rPr>
      <w:t>Glasgow City Co</w:t>
    </w:r>
    <w:r>
      <w:rPr>
        <w:kern w:val="0"/>
        <w:sz w:val="20"/>
      </w:rPr>
      <w:t xml:space="preserve">uncil Education Services: </w:t>
    </w:r>
    <w:r w:rsidRPr="00EA6BA8">
      <w:rPr>
        <w:kern w:val="0"/>
        <w:sz w:val="20"/>
      </w:rPr>
      <w:t xml:space="preserve">Improvement Planning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500F9" w14:textId="77777777" w:rsidR="00AC7272" w:rsidRDefault="00AC7272">
      <w:r>
        <w:separator/>
      </w:r>
    </w:p>
  </w:footnote>
  <w:footnote w:type="continuationSeparator" w:id="0">
    <w:p w14:paraId="31A4626C" w14:textId="77777777" w:rsidR="00AC7272" w:rsidRDefault="00AC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361"/>
    <w:multiLevelType w:val="hybridMultilevel"/>
    <w:tmpl w:val="33F21894"/>
    <w:lvl w:ilvl="0" w:tplc="EA2AD7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F5BD8"/>
    <w:multiLevelType w:val="hybridMultilevel"/>
    <w:tmpl w:val="560E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323E5"/>
    <w:multiLevelType w:val="hybridMultilevel"/>
    <w:tmpl w:val="9AECF192"/>
    <w:lvl w:ilvl="0" w:tplc="14AA1EA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10"/>
    <w:rsid w:val="000A50DB"/>
    <w:rsid w:val="000B569F"/>
    <w:rsid w:val="000C51D8"/>
    <w:rsid w:val="000C7D02"/>
    <w:rsid w:val="000E71E5"/>
    <w:rsid w:val="000F00E6"/>
    <w:rsid w:val="00123F41"/>
    <w:rsid w:val="001757A8"/>
    <w:rsid w:val="001A1ADE"/>
    <w:rsid w:val="001F2D53"/>
    <w:rsid w:val="001F64D5"/>
    <w:rsid w:val="00241BBC"/>
    <w:rsid w:val="00267E7C"/>
    <w:rsid w:val="00272E9E"/>
    <w:rsid w:val="002933FB"/>
    <w:rsid w:val="00293CCF"/>
    <w:rsid w:val="002A0716"/>
    <w:rsid w:val="002B76A1"/>
    <w:rsid w:val="0032329C"/>
    <w:rsid w:val="003328B9"/>
    <w:rsid w:val="00341DD6"/>
    <w:rsid w:val="00343305"/>
    <w:rsid w:val="003668C3"/>
    <w:rsid w:val="003F1CAD"/>
    <w:rsid w:val="0041232D"/>
    <w:rsid w:val="004178CE"/>
    <w:rsid w:val="004274A4"/>
    <w:rsid w:val="00494E1B"/>
    <w:rsid w:val="004D5CE9"/>
    <w:rsid w:val="004F0F98"/>
    <w:rsid w:val="00521611"/>
    <w:rsid w:val="00527CC1"/>
    <w:rsid w:val="005408C6"/>
    <w:rsid w:val="005E3C86"/>
    <w:rsid w:val="006003AA"/>
    <w:rsid w:val="0060548A"/>
    <w:rsid w:val="006C4FDD"/>
    <w:rsid w:val="007002FE"/>
    <w:rsid w:val="00713DBD"/>
    <w:rsid w:val="00742F9D"/>
    <w:rsid w:val="00753752"/>
    <w:rsid w:val="00755202"/>
    <w:rsid w:val="00783278"/>
    <w:rsid w:val="007967E3"/>
    <w:rsid w:val="007C3A5C"/>
    <w:rsid w:val="007D41C3"/>
    <w:rsid w:val="007E47F4"/>
    <w:rsid w:val="00830D10"/>
    <w:rsid w:val="00880CCE"/>
    <w:rsid w:val="00894D13"/>
    <w:rsid w:val="008B25CC"/>
    <w:rsid w:val="008B4184"/>
    <w:rsid w:val="008C54BA"/>
    <w:rsid w:val="008D4974"/>
    <w:rsid w:val="008F0ADD"/>
    <w:rsid w:val="009965CB"/>
    <w:rsid w:val="009A2A0F"/>
    <w:rsid w:val="009A5F25"/>
    <w:rsid w:val="009B2EE5"/>
    <w:rsid w:val="009B5EB9"/>
    <w:rsid w:val="009C2623"/>
    <w:rsid w:val="009E1EBC"/>
    <w:rsid w:val="009F7719"/>
    <w:rsid w:val="00A16967"/>
    <w:rsid w:val="00A2139F"/>
    <w:rsid w:val="00A24271"/>
    <w:rsid w:val="00A33310"/>
    <w:rsid w:val="00A519C3"/>
    <w:rsid w:val="00A540F6"/>
    <w:rsid w:val="00A8250E"/>
    <w:rsid w:val="00A94DA9"/>
    <w:rsid w:val="00AC7272"/>
    <w:rsid w:val="00AD7553"/>
    <w:rsid w:val="00AE0168"/>
    <w:rsid w:val="00AE35CC"/>
    <w:rsid w:val="00AF43D8"/>
    <w:rsid w:val="00B2562A"/>
    <w:rsid w:val="00B35D60"/>
    <w:rsid w:val="00B37127"/>
    <w:rsid w:val="00B9326E"/>
    <w:rsid w:val="00BA7135"/>
    <w:rsid w:val="00BB5C2A"/>
    <w:rsid w:val="00BE7BB9"/>
    <w:rsid w:val="00C67386"/>
    <w:rsid w:val="00C95DEE"/>
    <w:rsid w:val="00DA15D9"/>
    <w:rsid w:val="00DA6177"/>
    <w:rsid w:val="00DD2523"/>
    <w:rsid w:val="00DD7AF3"/>
    <w:rsid w:val="00DE0347"/>
    <w:rsid w:val="00DE3412"/>
    <w:rsid w:val="00E02404"/>
    <w:rsid w:val="00E66CC9"/>
    <w:rsid w:val="00EA491C"/>
    <w:rsid w:val="00EB4B91"/>
    <w:rsid w:val="00EC72ED"/>
    <w:rsid w:val="00ED609B"/>
    <w:rsid w:val="00EF65BD"/>
    <w:rsid w:val="00F01FC2"/>
    <w:rsid w:val="00F173F0"/>
    <w:rsid w:val="00F42125"/>
    <w:rsid w:val="00F42590"/>
    <w:rsid w:val="00FA435D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DB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D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830D10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qFormat/>
    <w:rsid w:val="00830D10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D10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30D10"/>
    <w:rPr>
      <w:rFonts w:ascii="Times New Roman" w:eastAsia="Times New Roman" w:hAnsi="Times New Roman" w:cs="Times New Roman"/>
      <w:b/>
      <w:color w:val="FFFFF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0D1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30D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0D1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2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5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0D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830D10"/>
    <w:pPr>
      <w:keepNext/>
      <w:outlineLvl w:val="2"/>
    </w:pPr>
    <w:rPr>
      <w:b/>
      <w:color w:val="FFFFFF"/>
    </w:rPr>
  </w:style>
  <w:style w:type="paragraph" w:styleId="Heading4">
    <w:name w:val="heading 4"/>
    <w:basedOn w:val="Normal"/>
    <w:next w:val="Normal"/>
    <w:link w:val="Heading4Char"/>
    <w:qFormat/>
    <w:rsid w:val="00830D10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D10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830D10"/>
    <w:rPr>
      <w:rFonts w:ascii="Times New Roman" w:eastAsia="Times New Roman" w:hAnsi="Times New Roman" w:cs="Times New Roman"/>
      <w:b/>
      <w:color w:val="FFFFF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0D10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830D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0D10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2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2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B5C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C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1426</Words>
  <Characters>8129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Jennifer</dc:creator>
  <cp:lastModifiedBy>Nicola Welch</cp:lastModifiedBy>
  <cp:revision>2</cp:revision>
  <cp:lastPrinted>2019-08-30T08:19:00Z</cp:lastPrinted>
  <dcterms:created xsi:type="dcterms:W3CDTF">2019-11-11T10:11:00Z</dcterms:created>
  <dcterms:modified xsi:type="dcterms:W3CDTF">2019-11-11T10:11:00Z</dcterms:modified>
</cp:coreProperties>
</file>